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LEVELI</w:t>
            </w:r>
          </w:p>
          <w:p w:rsidR="00C275A3" w:rsidRDefault="00A96AEC" w:rsidP="00C275A3">
            <w:pPr>
              <w:pStyle w:val="Hallgatokepzes"/>
            </w:pPr>
            <w:r>
              <w:t>Teacher Education</w:t>
            </w:r>
            <w:r>
              <w:br/>
            </w:r>
            <w:r w:rsidR="00E77B23">
              <w:t>MA,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Eniko Szoke-Milinte</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Video-game-world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is happening to us, while we are playing with video games? Does our behaviour in the world of video games correlate with our way of life? I was interested to investigate these questions in my theme. Nowadays, the examination of playing video games has greater and greater pedagogical importance, because it could be connected with attitudes, which determinate one’s moral sensibility and social relations.</w:t>
      </w:r>
    </w:p>
    <w:p>
      <w:pPr>
        <w:widowControl w:val="on"/>
        <w:pBdr/>
        <w:spacing w:before="240" w:after="240" w:line="240" w:lineRule="auto"/>
        <w:ind w:left="0" w:right="0"/>
        <w:jc w:val="left"/>
      </w:pPr>
      <w:r>
        <w:rPr>
          <w:color w:val="000000"/>
          <w:sz w:val="24"/>
          <w:szCs w:val="24"/>
        </w:rPr>
        <w:t xml:space="preserve">In the first part of my work I investigated the characteristics and experience of video games from the aspect of neurobiology and psychophysiology. After that I compared the playing habits of secondary school students with the measure of the investigated persons’ machiavellism. During the empirical research I used questionnaires and MACH-IV test for measuring machiavellism. As a part of my study I performed a minor film experiment as well.</w:t>
      </w:r>
    </w:p>
    <w:p>
      <w:pPr>
        <w:widowControl w:val="on"/>
        <w:pBdr/>
        <w:spacing w:before="240" w:after="240" w:line="240" w:lineRule="auto"/>
        <w:ind w:left="0" w:right="0"/>
        <w:jc w:val="left"/>
      </w:pPr>
      <w:r>
        <w:rPr>
          <w:color w:val="000000"/>
          <w:sz w:val="24"/>
          <w:szCs w:val="24"/>
        </w:rPr>
        <w:t xml:space="preserve">In accordance with my results there is connection between the time spent for the playing video games and the rate of machiavellism.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94207">
    <w:multiLevelType w:val="hybridMultilevel"/>
    <w:lvl w:ilvl="0" w:tplc="80428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94207">
    <w:abstractNumId w:val="97894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192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