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LILLA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Limpók Valéria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Hazánk energatikai kilátásai a Nemzeti Cselekvési Terv és a Nemzeti Energiastratégia tükrében. Lehetőségek és veszélyek.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dolgozatban Magyarország energetikai kilátásait vizsgáltam a Nemzeti Cselekvési Terv és a Nemzeti Energiastratégia tükrében. Utóbbi dokumentum téziseit egyenként vettem górcső alá: megállják-e helyüket. Azt gondolom, az egymásnak ellentmondó részleteket érdemes lenne ismételten átgondolni, ám maga a szándék, mellyel ezt a dokumentumot létrehozták, mindenképpen üdvözlendő.</w:t>
      </w:r>
      <w:r>
        <w:rPr>
          <w:color w:val="000000"/>
          <w:sz w:val="24"/>
          <w:szCs w:val="24"/>
        </w:rPr>
        <w:br/>
        <w:t xml:space="preserve"> Primer kutatást végeztem kérdőív segítségével arra vonatkozóan, hazánkban mennyire vannak tisztában a megújuló energiaforrások hasznosításának lehetőségeivel. Emellett interjút készítettem, és személyes beszélgetéseket folytattam egyetemi oktatókkal, valamint különböző cégek vezetőivel, mert kíváncsi voltam, mi a véleményük a hazai helyzetről, mit „jósolnak”: mikorra lesznek Magyarországon is széles körben elterjedtek és alkalmazottak a megújuló energiaforrásokat hasznosító rendszerek, s meghozzák-e a várt eredményeket a kutatások, fejlesztések. Témámból előadásokat tartottam, az itt tapasztaltakat szintén ismertetem.</w:t>
      </w:r>
      <w:r>
        <w:rPr>
          <w:color w:val="000000"/>
          <w:sz w:val="24"/>
          <w:szCs w:val="24"/>
        </w:rPr>
        <w:br/>
        <w:t xml:space="preserve"> Végül kiszámoltam, hogy szél- és vízenergiával az Észak-dunántúli régió mekkora részét tudtuk volna ellátni a 2011-es évben.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17710">
    <w:multiLevelType w:val="hybridMultilevel"/>
    <w:lvl w:ilvl="0" w:tplc="50803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17710">
    <w:abstractNumId w:val="89717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848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