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KECSKÉS</w:t>
            </w:r>
          </w:p>
          <w:p w:rsidR="00C275A3" w:rsidRDefault="00A96AEC" w:rsidP="00C275A3">
            <w:pPr>
              <w:pStyle w:val="Hallgatokepzes"/>
            </w:pPr>
            <w:r>
              <w:t>Marketing MSc</w:t>
            </w:r>
            <w:r>
              <w:br/>
            </w:r>
            <w:r w:rsidR="00E77B23">
              <w:t>MA,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Józsa </w:t>
            </w:r>
          </w:p>
          <w:p w:rsidR="00DB4822" w:rsidRDefault="00DB4822" w:rsidP="00E11062">
            <w:pPr>
              <w:pStyle w:val="Konzulensek"/>
            </w:pPr>
            <w:r w:rsidRPr="00DB4822">
              <w:t>Univ.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Is the silver generation worth gold coins? An exploratory study on seniors' consumer behavior regarding to the way of healthy nutrition</w:t>
      </w:r>
    </w:p>
    <w:p w:rsidR="00D71DF5" w:rsidRDefault="00D71DF5" w:rsidP="00AD2602">
      <w:pPr>
        <w:jc w:val="both"/>
      </w:pPr>
    </w:p>
    <w:p>
      <w:pPr>
        <w:pBdr/>
        <w:spacing w:before="240" w:after="240" w:line="240" w:lineRule="auto"/>
        <w:ind w:left="0" w:right="0"/>
        <w:jc w:val="left"/>
      </w:pPr>
      <w:r>
        <w:rPr>
          <w:color w:val="000000"/>
          <w:sz w:val="24"/>
          <w:szCs w:val="24"/>
        </w:rPr>
        <w:t xml:space="preserve">The population of Hungary is decreasing constantly and the demographical changes are heightening also by the aging of the population. The rise of the number and the rate of people on the top of the age pyramid provides a new potential from marketing aspects – namely a permanently increasing target group which is still not so “popular” today. In my study I will review the most relevant relating literature and secondary data. From these I will pay more attentions to the problem of how to define and label the segment. I will feature the most important influential factors of consumer behavior then I will deal with the theory of the healthy nutrition and organic foods. Based on the theoretical overview I started my primer research which was made in two steps – first was a qualitative research with deep interviews then a quantitative one with questionnaires. In both surveys the respondents were over the age 60 and from Győr-Moson-Sopron county. The in-depth interviews gave the basis to the quantitative research in which the number of sample was 293. The data’s evaluation was made with the help of SPSS 18.0 statistical program. I applied simple statistical analyses and multivariate analyses. The main consequences are that the members of the examined group can be classified into 3 clusters according to their attitudes regarding to their lifestyle. Between these clusters can be found differences based on some demographic data. According to the respondents the most “healthy” signal on food is the word “traditional”, the less healthy ones are the words “reform” and “organic/ecological”. The most important value is the health due to the responses which is followed by the family. In the case of organic food opinions and preferences we can say that the net salary has an impact on buying organic food or not. The most important and influential motivation is not the fall in prices of such products but the main factor is that someone decide self to lead a healthy lifestyle and to feed healthy.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53480">
    <w:multiLevelType w:val="hybridMultilevel"/>
    <w:lvl w:ilvl="0" w:tplc="70726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53480">
    <w:abstractNumId w:val="79053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29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