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SEBŐK MELINDA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Lukács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nagyvállalatok hatalma - Mennyire befolyásosak a transznacionális vállalatok globálisan és mennyire fontos jelenlétük hazánkban?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transznacionális vállalatok jelentőségének hangsúlyozása az utóbbi években rendkívül felkapott témává vált a médiában. Történetük szorosan összeforr a nemzetközi kereskedelemmel és ily módon a globalizáció jelenségével. Közgazdászok, szakértők, politikusok hívják fel a figyelmet arra, hogy különösen a mai érzékeny hazai és nemzetközi gazdasági helyzetben Magyarország számára rendkívül fontos az itt lévő nagyvállalatok tevékenysége többek között a foglalkoztatásban vállalt szerepük, a kis- és középvállalatokkal való beszállítói, fejlesztési és egyéb piaci kapcsolatuk, valamint az általuk az államháztartásba befizetett adók szempontjából. Úgy gondoltam, hogy ez a téma aktualitása miatt kitűnő témája lehet egy TDK dolgozatnak.</w:t>
      </w:r>
      <w:r>
        <w:rPr>
          <w:color w:val="000000"/>
          <w:sz w:val="24"/>
          <w:szCs w:val="24"/>
        </w:rPr>
        <w:br/>
        <w:t xml:space="preserve">A transznacionális vállalatok jellemzői, világgazdaságban vállalt szerepe és befektetéseik legutóbbi trendjei (pl. földrajzi és szektorális irányultság) után vizsgálódásomban egy olyan mérőszám (és modell) kifejlesztésére fókuszáltam, mely alapján vizsgálható, mérhető és rangsorolható a vállalatok hazai gazdaságban érzékelhető jelentősége öt fő kategória alapján. Így több kategóriát kiszámolva és összegezve felállítottam a vizsgálatomban részt vevő huszonegy vállalat rangsorát a magyar gazdaságban érzékelhető befolyásuk (belföldi értékesítés nettó árbevétele, befektetett eszközök értéke), hozzáadott érték-teremtő tevékenységük (GDP), foglalkoztatásban, valamint az államháztartás támogatásában vállalat szerepük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38614">
    <w:multiLevelType w:val="hybridMultilevel"/>
    <w:lvl w:ilvl="0" w:tplc="308453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38614">
    <w:abstractNumId w:val="917386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00773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