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JAKAB</w:t>
            </w:r>
          </w:p>
          <w:p w:rsidR="00C275A3" w:rsidRDefault="00A96AEC" w:rsidP="00C275A3">
            <w:pPr>
              <w:pStyle w:val="Hallgatokepzes"/>
            </w:pPr>
            <w:r>
              <w:t>Regional economics</w:t>
            </w:r>
            <w:r>
              <w:br/>
            </w:r>
            <w:r w:rsidR="00E77B23">
              <w:t>MSc, 5.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Anita Füzi</w:t>
            </w:r>
          </w:p>
          <w:p w:rsidR="00DB4822" w:rsidRDefault="00DB4822" w:rsidP="00E11062">
            <w:pPr>
              <w:pStyle w:val="Konzulensek"/>
            </w:pPr>
            <w:r w:rsidRPr="00DB4822">
              <w:t>PhD student, SZE GK Széchenyi István University
Kautz Gyula Faculty of Economics
Department of Regional Science and Public Policy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Cross-border cooperations - on the border of Germany-Austria and Austria-Hungary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Situation of a country is largely determined by its size and population, form of government, political stability, but the relations with its neighbours has also an important role. The cross-border cooperation is an initiative that has great potential in the border areas for further development. The cooperations with neighbour countries playing an important role in the harmonious relationship and in the increasing of competitiveness.</w:t>
      </w:r>
    </w:p>
    <w:p>
      <w:pPr>
        <w:pBdr/>
        <w:spacing w:before="240" w:after="240" w:line="240" w:lineRule="auto"/>
        <w:ind w:left="0" w:right="0"/>
        <w:jc w:val="left"/>
      </w:pPr>
      <w:r>
        <w:rPr>
          <w:color w:val="000000"/>
          <w:sz w:val="24"/>
          <w:szCs w:val="24"/>
        </w:rPr>
        <w:t xml:space="preserve">The collaborations established on the German-Austrian and Austrian-Hungarian borders have set the aim/goal to build a common future. The most important areas of activity are identified along three priorities in both border region. The main tools are projects, which support the local and regional initiatives and implementations with the EU funding.</w:t>
      </w:r>
    </w:p>
    <w:p>
      <w:pPr>
        <w:pBdr/>
        <w:spacing w:before="240" w:after="240" w:line="240" w:lineRule="auto"/>
        <w:ind w:left="0" w:right="0"/>
        <w:jc w:val="left"/>
      </w:pPr>
      <w:r>
        <w:rPr>
          <w:color w:val="000000"/>
          <w:sz w:val="24"/>
          <w:szCs w:val="24"/>
        </w:rPr>
        <w:t xml:space="preserve">In my thesis presented small and medium-sized enterprises, tourism strengthening projects and projects for the development of the labor market show the importance of cross-border co-operations. Both region can present some economical changes as results the projects. The number of the small and medium-sized enterprises increased, the tourism also increased and the workers of the common labour market move courageous. It is not only a result of these projects, but also for economic development of the border regions and the number of projects. I can say that the two border regions have an outstanding performance.</w:t>
      </w:r>
    </w:p>
    <w:p>
      <w:pPr>
        <w:pBdr/>
        <w:spacing w:before="240" w:after="240" w:line="240" w:lineRule="auto"/>
        <w:ind w:left="0" w:right="0"/>
        <w:jc w:val="left"/>
      </w:pPr>
      <w:r>
        <w:rPr>
          <w:color w:val="000000"/>
          <w:sz w:val="24"/>
          <w:szCs w:val="24"/>
        </w:rPr>
        <w:t xml:space="preserve">Thanks to more resources the success of the cooperations can be seen. It is especially important that local interests must be a primary consideration, since they are primarily concerned with the problems of the border, and in their interest to overcome such difficulties. Their poinions and their involving in the solutions are very important. Their participation in the program strengthens the social cohesion of the border region. Trust between the two parties, a spirit of compromise, cooperation and flexibility is important. The cooperation aims to reduce the boundaries separating the role that is successful if the people in the political decision-makers, and the individual and social groups can take part.</w:t>
      </w:r>
    </w:p>
    <w:p>
      <w:pPr>
        <w:pBdr/>
        <w:spacing w:before="240" w:after="240" w:line="240" w:lineRule="auto"/>
        <w:ind w:left="0" w:right="0"/>
        <w:jc w:val="left"/>
      </w:pPr>
      <w:r>
        <w:rPr>
          <w:color w:val="000000"/>
          <w:sz w:val="24"/>
          <w:szCs w:val="24"/>
        </w:rPr>
        <w:t xml:space="preserve">However, care should be taken: while we are striving for reducing the seperating role of boundaries, national values and local traditions must be protected. The boundary should be the area which is located between two nations who are like friends: while emphasizing their features they are looking for common characteristics.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781108">
    <w:multiLevelType w:val="hybridMultilevel"/>
    <w:lvl w:ilvl="0" w:tplc="814546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781108">
    <w:abstractNumId w:val="837811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51026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