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KOVACS</w:t>
            </w:r>
          </w:p>
          <w:p w:rsidR="00C275A3" w:rsidRDefault="00A96AEC" w:rsidP="00C275A3">
            <w:pPr>
              <w:pStyle w:val="Hallgatokepzes"/>
            </w:pPr>
            <w:r>
              <w:t>International Economy and Business</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Lukacs</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captivity of the oil and the veil - The economic and social status of the Kingdom of Saudi Arabia nowadays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an estimated GDP of 652 million dollars, Saudi Arabia is considered to be amongst the 25 wealthiest countries of the world. Most of its GDP comes from the vast amounts of oil-export, wich makes up about 90% of the kingdoms income.</w:t>
      </w:r>
    </w:p>
    <w:p>
      <w:pPr>
        <w:pBdr/>
        <w:spacing w:before="240" w:after="240" w:line="240" w:lineRule="auto"/>
        <w:ind w:left="0" w:right="0"/>
        <w:jc w:val="left"/>
      </w:pPr>
      <w:r>
        <w:rPr>
          <w:color w:val="000000"/>
          <w:sz w:val="24"/>
          <w:szCs w:val="24"/>
        </w:rPr>
        <w:t xml:space="preserve">In order to increase its GDP, it is essential that the country focuses on increasing the export of oil as well as mining. But with this behaviour, the inevitable question arises: for how long is it possible to maintain this process? Saudi-Arabia has to satisfy a huge internal demand as well as fulfilling obligations of export, but has to take the possibility of the oil-fields depletion in account. Political leadership realized that they need to reduce their dependence on oil and diversify their economy. Therefore they support an increasing number of researches that would help satisfy the domestic demand for oil and natural gas with something more sustainable instead. Based on the geographical conditions of the country, the only renewable energy source that could be well utilized is solar energy. Projects named New Economic Cities ( NEC) provide a solution for both oil-depletion and the diversification of the economy.</w:t>
      </w:r>
    </w:p>
    <w:p>
      <w:pPr>
        <w:pBdr/>
        <w:spacing w:before="240" w:after="240" w:line="240" w:lineRule="auto"/>
        <w:ind w:left="0" w:right="0"/>
        <w:jc w:val="left"/>
      </w:pPr>
      <w:r>
        <w:rPr>
          <w:color w:val="000000"/>
          <w:sz w:val="24"/>
          <w:szCs w:val="24"/>
        </w:rPr>
        <w:t xml:space="preserve">In my thesis i will address the questions regarding the oil-fields depletion as well as discussing changes occuring due to the effects of the 2008 global economic crisis and the kingdoms future economic prospects.</w:t>
      </w:r>
    </w:p>
    <w:p>
      <w:pPr>
        <w:pBdr/>
        <w:spacing w:before="240" w:after="240" w:line="240" w:lineRule="auto"/>
        <w:ind w:left="0" w:right="0"/>
        <w:jc w:val="left"/>
      </w:pPr>
      <w:r>
        <w:rPr>
          <w:color w:val="000000"/>
          <w:sz w:val="24"/>
          <w:szCs w:val="24"/>
        </w:rPr>
        <w:t xml:space="preserve">However, when analyzing a country we can not focus on just its economy and look over the problems of its society, that are as just as important. Womens rights and their social status is one of the most arguable topics for Saudi Arabia , that is why i would like to discuss this in further detail. I have studied the situation of these women as well as the initiatives regarding the success of their emancipation and social integration.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20673">
    <w:multiLevelType w:val="hybridMultilevel"/>
    <w:lvl w:ilvl="0" w:tplc="19258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20673">
    <w:abstractNumId w:val="85320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57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