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FERENC NÉMETH</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Áron Ballagi</w:t>
            </w:r>
          </w:p>
          <w:p w:rsidR="00DB4822" w:rsidRDefault="00DB4822" w:rsidP="00E11062">
            <w:pPr>
              <w:pStyle w:val="Konzulensek"/>
            </w:pPr>
            <w:r w:rsidRPr="00DB4822">
              <w:t>Vice Head of Department, Assistant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Inverted pendulum based balancing robot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inverted pendulum is an important research topic of dynamics and control theory. The inverted pendulum - unlike to the "traditional" pendulum - has its center of mass above its pivot point. Therefore its stable state is not in vertical position but lying horizontally. For getting it vertically stable, the help of different kind of sensors, controllers and motors is needed.</w:t>
      </w:r>
    </w:p>
    <w:p>
      <w:pPr>
        <w:pBdr/>
        <w:spacing w:before="240" w:after="240" w:line="240" w:lineRule="auto"/>
        <w:ind w:left="0" w:right="0"/>
        <w:jc w:val="left"/>
      </w:pPr>
      <w:r>
        <w:rPr>
          <w:color w:val="000000"/>
          <w:sz w:val="24"/>
          <w:szCs w:val="24"/>
        </w:rPr>
        <w:t xml:space="preserve">The goal of my paper is to develop a two-wheeled inverted pendulum based mobile robot, which is able to balance itself in one degree of freedom. The robot measures its inclination with two MEMS sensors, a gyroscope and an accelerometer. With the application of sensor fusion we use the strengths from both sensors to obtain a better and accurate result than only using a single one. There are two DC motors moving the robot to stable vertical position. The controller is the classical PID (Proportional-Integral-Derivative) controller. The MCU (Main Control Unit) is an Atmel AVR microcontroller.</w:t>
      </w:r>
    </w:p>
    <w:p>
      <w:pPr>
        <w:pBdr/>
        <w:spacing w:before="240" w:after="240" w:line="240" w:lineRule="auto"/>
        <w:ind w:left="0" w:right="0"/>
        <w:jc w:val="left"/>
      </w:pPr>
      <w:r>
        <w:rPr>
          <w:color w:val="000000"/>
          <w:sz w:val="24"/>
          <w:szCs w:val="24"/>
        </w:rPr>
        <w:drawing>
          <wp:inline distT="0" distB="0" distL="0" distR="0">
            <wp:extent cx="2340000" cy="2620800"/>
            <wp:docPr id="76609579" name="name150f42776c758f" descr="imgtmp_19269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9269_int_1.gif"/>
                    <pic:cNvPicPr/>
                  </pic:nvPicPr>
                  <pic:blipFill>
                    <a:blip r:embed="rId150f42776c7552" cstate="print"/>
                    <a:stretch>
                      <a:fillRect/>
                    </a:stretch>
                  </pic:blipFill>
                  <pic:spPr>
                    <a:xfrm>
                      <a:off x="0" y="0"/>
                      <a:ext cx="2340000" cy="2620800"/>
                    </a:xfrm>
                    <a:prstGeom prst="rect">
                      <a:avLst/>
                    </a:prstGeom>
                    <a:ln w="0">
                      <a:noFill/>
                    </a:ln>
                  </pic:spPr>
                </pic:pic>
              </a:graphicData>
            </a:graphic>
          </wp:inline>
        </w:drawing>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87648">
    <w:multiLevelType w:val="hybridMultilevel"/>
    <w:lvl w:ilvl="0" w:tplc="848117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87648">
    <w:abstractNumId w:val="7538764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5214174" Type="http://schemas.openxmlformats.org/officeDocument/2006/relationships/numbering" Target="numbering.xml"/><Relationship Id="rId150f42776c7552" Type="http://schemas.openxmlformats.org/officeDocument/2006/relationships/image" Target="media/imgrId150f42776c755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