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KECSKÉS JÁN</w:t>
            </w:r>
          </w:p>
          <w:p w:rsidR="00C275A3" w:rsidRDefault="00A96AEC" w:rsidP="00C275A3">
            <w:pPr>
              <w:pStyle w:val="Hallgatokepzes"/>
            </w:pPr>
            <w:r>
              <w:t>Közlekedésmérnök MSc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Holló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Balesethalmozódási helyek feltárása Győr közigazgatási területén belül, intézkedési javaslatok kidolgozása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baleseti statisztikák, a naponta hallott közúti tragédiák és azok következményei felhívják az emberek figyelmét arra, hogy a közúti biztonság szintje még nem megfelelő Magyarországon. A megtörtént esetek elemzéséből sok mindent megtudhatunk, például azt, hogyan lehet elkerülni az újabb baleseteket, milyen okok is vezetnek a közúti balesetek bekövetkezéséhez. De ez még önmagában nem elegendő ahhoz, hogy a meghalt személyek számának csökkentésére kitűzött célok elérhetőek legyenek.</w:t>
      </w:r>
      <w:r>
        <w:rPr>
          <w:color w:val="000000"/>
          <w:sz w:val="24"/>
          <w:szCs w:val="24"/>
        </w:rPr>
        <w:br/>
        <w:t xml:space="preserve">Dolgozatom témaválasztása, illetve megírása azt az alapvető célt szolgálja, hogy rávilágítsak az elmúlt öt évben kialakult magyarországi közúti baleseti helyzet sajátosságaira. Egyrészt egy rövid országos helyzetbemutatás keretében, másrészt a Győr-Moson-Sopron megyében kialakult helyzet elemzésével. Ennek keretében különös figyelmet szenteltem a balesetek valamint a meghaltak és sérültek számának, a leggyakoribb személysérüléses közúti közlekedési baleseteknek, illetve azok kimenetelének, területi bontásban. Munkám további részeiben a Győr városában található balesethalmozódási pontok felkutatására koncentráltam, továbbá ezen balesethalmozódási pontok elhelyezkedésének ismeretében javaslatot tettem, milyen sorrendben lenne érdemes beavatkozásokat eszközölni az ismertetett útvonalakon, illetve csomópontokban a meghalt személyek számának további csökkentése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579376">
    <w:multiLevelType w:val="hybridMultilevel"/>
    <w:lvl w:ilvl="0" w:tplc="63291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579376">
    <w:abstractNumId w:val="815793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13092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