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EMOKE ILA BALADINCZ</w:t>
            </w:r>
          </w:p>
          <w:p w:rsidR="00C275A3" w:rsidRDefault="00A96AEC" w:rsidP="00C275A3">
            <w:pPr>
              <w:pStyle w:val="Hallgatokepzes"/>
            </w:pPr>
            <w:r>
              <w:t>Logistics Management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GERGELY HODOSI</w:t>
            </w:r>
          </w:p>
          <w:p w:rsidR="00DB4822" w:rsidRDefault="00C275A3" w:rsidP="004D7940">
            <w:pPr>
              <w:pStyle w:val="Hallgatokepzes"/>
            </w:pPr>
            <w:r>
              <w:t>Transportation Engineering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Engineering Sciences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Bajor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anyagáramlás nyomon követése QR kód alkalmazásával a Trudi LEGOsztika környezetben.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Trudi LEGOstics plotting board was constructed for modelling the material supply and assembling processes of a car manufacturer supplier company. In the frame of the continuous development of this special mass-production system at Szabó-Szoba R&amp;D Laboratory many additional functions came into focus, like bottleneck problem analysis approach, work-in-process inventory management viewpoint, lean production methods, etc.</w:t>
      </w:r>
      <w:r>
        <w:rPr>
          <w:color w:val="000000"/>
          <w:sz w:val="24"/>
          <w:szCs w:val="24"/>
        </w:rPr>
        <w:br/>
        <w:t xml:space="preserve">Implementing QR-codes on the boxes and using tablets for reading at each workstation forms the basis of material flow tracking. It is possible to derive the tact-time of operations from the results, and on this way we can build up a systematic and coherent inventory management and performance measurement system.</w:t>
      </w:r>
      <w:r>
        <w:rPr>
          <w:color w:val="000000"/>
          <w:sz w:val="24"/>
          <w:szCs w:val="24"/>
        </w:rPr>
        <w:br/>
        <w:t xml:space="preserve">Index Terms— production processes modelling, QR-codes, tracking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92697">
    <w:multiLevelType w:val="hybridMultilevel"/>
    <w:lvl w:ilvl="0" w:tplc="40914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92697">
    <w:abstractNumId w:val="80692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269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