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NORINA SZANDER</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Bajor</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BeerGame tréning alkalmazása az ostorcsapás-effektus gyakorlati megközelítésű bemutatására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supply chain management problems can easily be demonstrated by the widely known BeerGame simulation. The problem is the implementation of the game especially in an industrial training situation or in formal education caused by the insufficiencies of the traditional forms of the game. In the Szabó-Szoba R&amp;D Laboratory we developed an android software on the purpose of having an adaptable, entertaining and effective program, which can give real life experience about the nature of the bullwhip effect, inventory management challenges and create measureable results right away. We use the four perspectives of Balanced Scorecard performance measurement system for the most important part of the trainings: the discussion of outcomes and the team learning.</w:t>
      </w:r>
    </w:p>
    <w:p>
      <w:pPr>
        <w:pBdr/>
        <w:spacing w:before="240" w:after="240" w:line="240" w:lineRule="auto"/>
        <w:ind w:left="0" w:right="0"/>
        <w:jc w:val="left"/>
      </w:pPr>
      <w:r>
        <w:rPr>
          <w:color w:val="000000"/>
          <w:sz w:val="24"/>
          <w:szCs w:val="24"/>
        </w:rPr>
        <w:t xml:space="preserve">Index Terms— BeerGame, Balanced Scorecard, Bullwhip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7943">
    <w:multiLevelType w:val="hybridMultilevel"/>
    <w:lvl w:ilvl="0" w:tplc="66485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7943">
    <w:abstractNumId w:val="33407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982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