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SUFRÁNSZKI</w:t>
            </w:r>
          </w:p>
          <w:p w:rsidR="00C275A3" w:rsidRDefault="00A96AEC" w:rsidP="00C275A3">
            <w:pPr>
              <w:pStyle w:val="Hallgatokepzes"/>
            </w:pPr>
            <w:r>
              <w:t>Performing arts - classical piano</w:t>
            </w:r>
            <w:r>
              <w:br/>
            </w:r>
            <w:r w:rsidR="00E77B23">
              <w:t>BA, 1. semester</w:t>
            </w:r>
          </w:p>
          <w:p w:rsidR="00C265CE" w:rsidRPr="009E5FF1" w:rsidRDefault="00E77B23" w:rsidP="00C275A3">
            <w:pPr>
              <w:pStyle w:val="Hallgatokepzes"/>
              <w:rPr>
                <w:b/>
                <w:caps/>
              </w:rPr>
            </w:pPr>
            <w:r>
              <w:t>Széchenyi István University</w:t>
            </w:r>
            <w:r w:rsidR="00C275A3">
              <w:br/>
            </w:r>
            <w:r w:rsidR="00DB4822">
              <w:t>Varga Tibor Institute of Musical Art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Kecskés Mónika</w:t>
            </w:r>
          </w:p>
          <w:p w:rsidR="00DB4822" w:rsidRDefault="00DB4822" w:rsidP="00E11062">
            <w:pPr>
              <w:pStyle w:val="Konzulensek"/>
            </w:pPr>
            <w:r w:rsidRPr="00DB4822">
              <w:t>assistant professor, SZE ZMI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Froberger: suite in a minor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dissertation: the genre of the suite in J. J. Froberger's life work. After a short biographic overview I wrote about the impressions in Froberger's art. The most important is the lyra playing, like the foremost prelude of the harpsichord literature, as well as the music hirtory of the neighboring countries in the 16-17. century. Generic names, instrumental and expression are momentous in Froberger's harpsichord works. He is different in these from his predecessors, and make some innovation. I presented the suite with the analysis of the 4 pieces in a-minor. Although the tonality is the same, each of those are different. Their diction are so free, because baroque composers did not mark any speed signal or ornamentation - these were outright for everyone then. Even so there are sources what are well-detailed or less detailed about the musical habits of the age. In my paper I try to introduce the art of Froberger in perspective.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96203">
    <w:multiLevelType w:val="hybridMultilevel"/>
    <w:lvl w:ilvl="0" w:tplc="69064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96203">
    <w:abstractNumId w:val="85196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402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