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SZILÁGYI</w:t>
            </w:r>
          </w:p>
          <w:p w:rsidR="00C275A3" w:rsidRDefault="00A96AEC" w:rsidP="00C275A3">
            <w:pPr>
              <w:pStyle w:val="Hallgatokepzes"/>
            </w:pPr>
            <w:r>
              <w:t>Visual Presentation</w:t>
            </w:r>
            <w:r>
              <w:br/>
            </w:r>
            <w:r w:rsidR="00E77B23">
              <w:t>BA, 3.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Ph.D Bernadett Puskás Dr. Jankáné</w:t>
            </w:r>
          </w:p>
          <w:p w:rsidR="00DB4822" w:rsidRDefault="00DB4822" w:rsidP="00E11062">
            <w:pPr>
              <w:pStyle w:val="Konzulensek"/>
            </w:pPr>
            <w:r w:rsidRPr="00DB4822">
              <w:t>college professor,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Báji-Patay House</w:t>
      </w:r>
    </w:p>
    <w:p w:rsidR="00D71DF5" w:rsidRDefault="00D71DF5" w:rsidP="00AD2602">
      <w:pPr>
        <w:jc w:val="both"/>
      </w:pPr>
    </w:p>
    <w:p>
      <w:pPr>
        <w:pBdr/>
        <w:spacing w:before="240" w:after="240" w:line="240" w:lineRule="auto"/>
        <w:ind w:left="0" w:right="0"/>
        <w:jc w:val="left"/>
      </w:pPr>
      <w:r>
        <w:rPr>
          <w:color w:val="000000"/>
          <w:sz w:val="24"/>
          <w:szCs w:val="24"/>
        </w:rPr>
        <w:t xml:space="preserve">This art-theory essay is centred around the “Báji-Patay” house, the national monument of Miskolc, which has gone through a series of reconstructions and developments due to the several change of owners. The house was built between 1808 and 1811 to the order of a politician, Szathmáry Király József, and was designed by the famous architect, Klier Vencel. The building, which was originally a baroque construction, was a one-stored house till the end of the 19. century when it was reconstructed to a multi-storey hall. From that time on, the owner of the house was Szathmáry Király Pál and his family. The name of the house came from the marriage of Pál’s daughter, Anna, who became the wife of the parliamentarian, Báji-Patay Gyula. At the beginning of the 1900s, a crop bay was situated on the street level and a conservatoire was also housed at that place. Later however merchants occupied the house. In 1939 the monasticism of Szatmár bought the building and transformed it into a boarding school. After the Second World War however the boarding school was turned into an institution dealing with trading and supply. It was the Fráter György Catholic College that earned back the ornate building to the Church, and turned it into a school and a dormitory. from the reconstruction that took place between 1992 and 1997 to now on the building functions as a student hostel.</w:t>
      </w:r>
    </w:p>
    <w:p>
      <w:pPr>
        <w:pBdr/>
        <w:spacing w:before="240" w:after="240" w:line="240" w:lineRule="auto"/>
        <w:ind w:left="1800" w:right="0"/>
        <w:jc w:val="left"/>
      </w:pPr>
      <w:r>
        <w:rPr>
          <w:color w:val="000000"/>
          <w:position w:val="0"/>
          <w:sz w:val="24"/>
          <w:szCs w:val="24"/>
        </w:rPr>
        <w:drawing>
          <wp:inline distT="0" distB="0" distL="0" distR="0">
            <wp:extent cx="3960000" cy="3096000"/>
            <wp:docPr id="18865647" name="name150bcbb5d73971" descr="1939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397_1.JPG"/>
                    <pic:cNvPicPr/>
                  </pic:nvPicPr>
                  <pic:blipFill>
                    <a:blip r:embed="rId150bcbb5d73933" cstate="print"/>
                    <a:stretch>
                      <a:fillRect/>
                    </a:stretch>
                  </pic:blipFill>
                  <pic:spPr>
                    <a:xfrm>
                      <a:off x="0" y="0"/>
                      <a:ext cx="3960000" cy="30960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67449">
    <w:multiLevelType w:val="hybridMultilevel"/>
    <w:lvl w:ilvl="0" w:tplc="61942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67449">
    <w:abstractNumId w:val="182674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8511798" Type="http://schemas.openxmlformats.org/officeDocument/2006/relationships/numbering" Target="numbering.xml"/><Relationship Id="rId150bcbb5d73933" Type="http://schemas.openxmlformats.org/officeDocument/2006/relationships/image" Target="media/imgrId150bcbb5d7393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