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ZELENC</w:t>
            </w:r>
          </w:p>
          <w:p w:rsidR="00C275A3" w:rsidRDefault="00A96AEC" w:rsidP="00C275A3">
            <w:pPr>
              <w:pStyle w:val="Hallgatokepzes"/>
            </w:pPr>
            <w:r>
              <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Tóth, Ph.D.</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formation of state authority branches in the point of jurisdiction:
Problems with the emergence of the human rights and other occupational problems in the arguments of judges
</w:t>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thesis is arbitraments. I focused on the rights of the individuals during jurisdiction and the problems in connection with judgements. For example, what level do courts take fundamental rights into consideration while making arbirtaments, what are their relation with fundamental rights like and what kind of problems can occur in the Hungarian practice of the courts. I try to answer these questions by highlighting problems in specific cases.</w:t>
      </w:r>
    </w:p>
    <w:p>
      <w:pPr>
        <w:pBdr/>
        <w:spacing w:before="240" w:after="240" w:line="240" w:lineRule="auto"/>
        <w:ind w:left="0" w:right="0"/>
        <w:jc w:val="left"/>
      </w:pPr>
      <w:r>
        <w:rPr>
          <w:color w:val="000000"/>
          <w:sz w:val="24"/>
          <w:szCs w:val="24"/>
        </w:rPr>
        <w:t xml:space="preserve">The thesis can be divided into four chapters. The first one is a short historical review which goes back to the ancient times and it is about the formation of state authority branches. I considered it important to know why the separation of authority branches and the autonomous judiciary power were necessary.</w:t>
      </w:r>
    </w:p>
    <w:p>
      <w:pPr>
        <w:pBdr/>
        <w:spacing w:before="240" w:after="240" w:line="240" w:lineRule="auto"/>
        <w:ind w:left="0" w:right="0"/>
        <w:jc w:val="left"/>
      </w:pPr>
      <w:r>
        <w:rPr>
          <w:color w:val="000000"/>
          <w:sz w:val="24"/>
          <w:szCs w:val="24"/>
        </w:rPr>
        <w:t xml:space="preserve">The second chapter studies the Hungarian jurisdiction and shows the changes in it from 1900s until now. It also examines whether the independence of arbitraments has prevailed, what problems it had to face before the change of regime and how the situation has changed since then.</w:t>
      </w:r>
    </w:p>
    <w:p>
      <w:pPr>
        <w:pBdr/>
        <w:spacing w:before="240" w:after="240" w:line="240" w:lineRule="auto"/>
        <w:ind w:left="0" w:right="0"/>
        <w:jc w:val="left"/>
      </w:pPr>
      <w:r>
        <w:rPr>
          <w:color w:val="000000"/>
          <w:sz w:val="24"/>
          <w:szCs w:val="24"/>
        </w:rPr>
        <w:t xml:space="preserve">The third one focuses on principles in connection with jurisdiction, rights of individuals and the fundamental requirements regarding the operation of courts. I do not narrow the analysis either on the principles of penal procedures or civil procedures I study them as a whole. Sometimes I refer to or emphasize some cases in which certain principles were injured and show how the court proceeded in connection with them. This chapter also studies the relation between arbitraments and principles.</w:t>
      </w:r>
    </w:p>
    <w:p>
      <w:pPr>
        <w:pBdr/>
        <w:spacing w:before="240" w:after="240" w:line="240" w:lineRule="auto"/>
        <w:ind w:left="0" w:right="0"/>
        <w:jc w:val="left"/>
      </w:pPr>
      <w:r>
        <w:rPr>
          <w:color w:val="000000"/>
          <w:sz w:val="24"/>
          <w:szCs w:val="24"/>
        </w:rPr>
        <w:t xml:space="preserve">In the final chapter I analyse the problems of the recent practice. What evidences do the courts take into accounts or reject when adjudicate, what refers to them, what regulates them, why is it a problem if the two verdicts of the supreme court are contradictory or is it relevant if there are different verdicts in different parts of the country? Finally, I delineate such proposals for reform that can improve the prestige of jurisdiction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94808">
    <w:multiLevelType w:val="hybridMultilevel"/>
    <w:lvl w:ilvl="0" w:tplc="36048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94808">
    <w:abstractNumId w:val="96894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116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