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ANITA FRUZSINA GÁL</w:t>
            </w:r>
          </w:p>
          <w:p w:rsidR="00C275A3" w:rsidRDefault="00A96AEC" w:rsidP="00C275A3">
            <w:pPr>
              <w:pStyle w:val="Hallgatokepzes"/>
            </w:pPr>
            <w:r>
              <w:t>Transportation Engineering</w:t>
            </w:r>
            <w:r>
              <w:br/>
            </w:r>
            <w:r w:rsidR="00E77B23">
              <w:t>BSc,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National University of Public Service</w:t>
            </w:r>
            <w:r w:rsidR="00C275A3">
              <w:br/>
            </w:r>
            <w:r w:rsidR="00DB4822">
              <w:t>Faculty of Military Sciences and Officer Training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Gábor Szászi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institute deputy manager,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past, the present and the future of the “Ro-La” (piggyback) combined transport technology in the European Union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growing demand of transportation lay a higher burden on the public traffic, which come even closer to its bounds of capacity and permeability. As a consequence of damaging of roads and traffic safety, the environment (both the natural and the built) is a sufferer by growing burden.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essay considers the road-rail combined transport technology of the “Ro-La” from more point of view.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First it mentions the place of the technology in the system of transportation and defines the meaning of combines transport.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Secondly it tells the story of the “Ro-La” combined transport: thy process of development, the technical evolution, the problems raised during planning. It mentions the Hungarian situation and evolution of events.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the third part rulers are presented that influence the life of technology in Europe and should be reflected in the Hungarian rules too. A supporter study about combined technology of a professional organization is mentioned.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fourth part contains the new technologies that are able to take the place of “Ro-La” combined technology. Seven technologies are shown and compared with “Ro-La” technology, emphasising their advantages and disadvantages.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fifth part would like to summarize the European possibilities, expectations and the threats of combined transport.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aim of this essay is to draw the attention to differences between the Hungarian and European aspects, technical improvements and traffic policy.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484803">
    <w:multiLevelType w:val="hybridMultilevel"/>
    <w:lvl w:ilvl="0" w:tplc="722174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484803">
    <w:abstractNumId w:val="6648480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70765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