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ROSTA PETRONELLA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Siposné Prof. Dr. Kecskeméthy Klára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gyermek- és felnőttkori erőszak és bántalmazás, különös tekintettel a fizikai és szexuális erőszak aspektusaira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pályamunkámban a gyermekkori és felnőttkori erőszakról és bántalmazásról írtam, különös figyelmet fordítottam a fizikai és szexuális erőszak kérdéseire.</w:t>
      </w:r>
      <w:r>
        <w:rPr>
          <w:color w:val="000000"/>
          <w:sz w:val="24"/>
          <w:szCs w:val="24"/>
        </w:rPr>
        <w:br/>
        <w:t xml:space="preserve">A több fejezetből álló dolgozatban részletes információk olvashatóak a nők elleni erőszakról, annak következményeiről és hatásairól, a gyermekbántalmazásról, a családon belüli erőszak fajtáiról – párkapcsolati- és idősbántalmazás – és végül, de nem utolsó sorban, a férfiak ellen elkövetett bűncselekményekről.</w:t>
      </w:r>
      <w:r>
        <w:rPr>
          <w:color w:val="000000"/>
          <w:sz w:val="24"/>
          <w:szCs w:val="24"/>
        </w:rPr>
        <w:br/>
        <w:t xml:space="preserve">Az erőszak és bántalmazás mindennapos jelenség, ezt a diagramok és statisztikák egyértelműen bizonyítják.</w:t>
      </w:r>
      <w:r>
        <w:rPr>
          <w:color w:val="000000"/>
          <w:sz w:val="24"/>
          <w:szCs w:val="24"/>
        </w:rPr>
        <w:br/>
        <w:t xml:space="preserve">A tanulmány célja, hogy átfogó képet adjon az olvasónak a témáról, fontosságáról és az erőszakos cselekmények csökkentésének szükségszerűségéről.</w:t>
      </w:r>
      <w:r>
        <w:rPr>
          <w:color w:val="000000"/>
          <w:sz w:val="24"/>
          <w:szCs w:val="24"/>
        </w:rPr>
        <w:br/>
        <w:t xml:space="preserve">A dolgozatban beszámolók, valamint gyermekek gondolatai is olvashatóak az erőszakról és a bántalmazásról. Ezzel reményeim szerint közelebb kerül az olvasókhoz a probléma és megelőzése, valamint a bántalmazás elleni harc fontossága.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09218">
    <w:multiLevelType w:val="hybridMultilevel"/>
    <w:lvl w:ilvl="0" w:tplc="30510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09218">
    <w:abstractNumId w:val="27009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391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