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KISS</w:t>
            </w:r>
          </w:p>
          <w:p w:rsidR="00C275A3" w:rsidRDefault="00A96AEC" w:rsidP="00C275A3">
            <w:pPr>
              <w:pStyle w:val="Hallgatokepzes"/>
            </w:pPr>
            <w:r>
              <w:t>Military and safety engineer</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Major Dr. habil. Ildikó Szelei</w:t>
            </w:r>
          </w:p>
          <w:p w:rsidR="00DB4822" w:rsidRDefault="00DB4822" w:rsidP="00E11062">
            <w:pPr>
              <w:pStyle w:val="Konzulensek"/>
            </w:pPr>
            <w:r w:rsidRPr="00DB4822">
              <w:t>reader in university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Secondary school students’ opinions about the military career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number of those factors that influence students when they are facing the process of choosing a career is unbelievably big. That is why the family background, its composition and its mechanism of action, the contemporary students, furthermore the personalities, the features and the abilities of those who choose a career and even the content, the quality and the place of the chosen course are considerable facts.</w:t>
      </w:r>
      <w:r>
        <w:rPr>
          <w:color w:val="000000"/>
          <w:sz w:val="24"/>
          <w:szCs w:val="24"/>
        </w:rPr>
        <w:br/>
        <w:t xml:space="preserve">In my essay I would like to examine the thoughts and attitudes of secondary school students in connection with the military career model. Which are those dominant effects that form the conception of young people about the army? Furthermore, I would like to find the answer for the question: What can influence these tendencies? Mostly the influential affects of society and the media should be necessary to review particularly to understand the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12425">
    <w:multiLevelType w:val="hybridMultilevel"/>
    <w:lvl w:ilvl="0" w:tplc="99164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12425">
    <w:abstractNumId w:val="81012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391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