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KÁLMÁN DUDÁS</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Bernadett Varró PhD.</w:t>
            </w:r>
          </w:p>
          <w:p w:rsidR="00DB4822" w:rsidRDefault="00DB4822" w:rsidP="00E11062">
            <w:pPr>
              <w:pStyle w:val="Konzulensek"/>
            </w:pPr>
            <w:r w:rsidRPr="00DB4822">
              <w:t>  associate professor ,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Magic of the 64 Chess-square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origin of the chess game has been disputed, until now. But one of the intentions of this essay is to clear up, where comes the game from and which are the nations and who are the people, who are thanks to, that this „king game” has run so much and got so popular over the world.</w:t>
      </w:r>
    </w:p>
    <w:p>
      <w:pPr>
        <w:widowControl w:val="on"/>
        <w:pBdr/>
        <w:spacing w:before="240" w:after="240" w:line="240" w:lineRule="auto"/>
        <w:ind w:left="0" w:right="0"/>
        <w:jc w:val="left"/>
      </w:pPr>
      <w:r>
        <w:rPr>
          <w:color w:val="000000"/>
          <w:sz w:val="24"/>
          <w:szCs w:val="24"/>
        </w:rPr>
        <w:t xml:space="preserve">Where can be categorized the chess game? Art, science, game, sport, hobby or something else? This essay is also looks for the answer to this question.</w:t>
      </w:r>
      <w:r>
        <w:rPr>
          <w:color w:val="000000"/>
          <w:sz w:val="24"/>
          <w:szCs w:val="24"/>
        </w:rPr>
        <w:br/>
        <w:t xml:space="preserve">We can also get information about the good chess-player’s or a successfull chess-trainer’s needed competences.</w:t>
      </w:r>
      <w:r>
        <w:rPr>
          <w:color w:val="000000"/>
          <w:sz w:val="24"/>
          <w:szCs w:val="24"/>
        </w:rPr>
        <w:br/>
        <w:t xml:space="preserve">The significance of the chess-teaching is even more recognized. The intention of this essay is to examine if it needs chess-teaching even widespread. It looks for the answer what kind of talent’s and personality’s developing effect has the chess-playing to those young people who visit regularly the chess-trainings.</w:t>
      </w:r>
      <w:r>
        <w:rPr>
          <w:color w:val="000000"/>
          <w:sz w:val="24"/>
          <w:szCs w:val="24"/>
        </w:rPr>
        <w:br/>
        <w:t xml:space="preserve">This research includes an empirical research about the young people living in Tápiószele or near there. In this survey there participated an age-group, who are 20-21 years old now, and they visited regularly the chess-course in the 5-8 class of the grammar school. The survey introduces how changed their school achievement in the time of visiting the chess-trainings, and how good effect has the chess-playing in the change of the personality’s development. In the survey there partecipated not only the young people, but their parents too, so we could come even closer to examine the positive effect of the chess for the life. In this publication seems to be verified the eternal verity of the proverb „mens sana in corpore sano ”, and also that it is worth to invest even more energy in the chess-teaching, because Hungary and in wider sense the EU can contend against the economical head forces of the world, only if they exploite maximal the available „intellectual capital”.</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82464">
    <w:multiLevelType w:val="hybridMultilevel"/>
    <w:lvl w:ilvl="0" w:tplc="13700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82464">
    <w:abstractNumId w:val="23582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419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