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HORVÁTH</w:t>
            </w:r>
          </w:p>
          <w:p w:rsidR="00C275A3" w:rsidRDefault="00A96AEC" w:rsidP="00C275A3">
            <w:pPr>
              <w:pStyle w:val="Hallgatokepzes"/>
            </w:pPr>
            <w:r>
              <w:t>Library and Information Science</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Margit Prókai, PhD</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Widening social roles in the libraries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one of the most important tasks of the public libraries is that all social layers have to be served. When the first public libraries appeared, the helping of fallen ones and the supporting of underprivileged persons were obvious. Nowadays, in the 21st century Hungary the philanthropic intentions of libraries came true, even more widely than before. The library provision governing CXL. statute from the year of 1997 states that everyone have civil and constitutional rights to access the library documents and to free access the information.</w:t>
      </w:r>
      <w:r>
        <w:rPr>
          <w:color w:val="000000"/>
          <w:sz w:val="24"/>
          <w:szCs w:val="24"/>
        </w:rPr>
        <w:br/>
        <w:t xml:space="preserve">The services of public libraries have widened with new rescources and opportunities beside the new tasks which help today’s disadvantaged groups of society. As a librarian (and also as an ordinary pepole) we have to learn handling the needs of different disadventaged, disabled or any kind of fellow creatures who are depend on special help. In order to help, we have to realize the sources of disadvantage, and in addition, the integration into society compilating factors of different underprivileged groups. The sources of disadvantage are examined among several sociological splittings. The examination usually divided into three major groups from library perspective.</w:t>
      </w:r>
      <w:r>
        <w:rPr>
          <w:color w:val="000000"/>
          <w:sz w:val="24"/>
          <w:szCs w:val="24"/>
        </w:rPr>
        <w:br/>
        <w:t xml:space="preserve">The first major group contains the physically disabled people. The mental and intellectual disabilities listed in the second group. The third group contains the social handicaps. This group is more diverse than the first two, because with the social-economical transformations this group has gone through more basic changes. It is important to note that the library provision for disadvantaged children is one of the most important tasks of every library because the elementary-and high schools can’t entirely settle those inequalities which caused by the cultural environment of family deficiencies.</w:t>
      </w:r>
      <w:r>
        <w:rPr>
          <w:color w:val="000000"/>
          <w:sz w:val="24"/>
          <w:szCs w:val="24"/>
        </w:rPr>
        <w:br/>
        <w:t xml:space="preserve">The purpose of the public libraries is recognizing and helping the underprivileged people to the fullest extent. Providing the chance of living their live as fully as possible is also and imortant task for the librarians. We are not allowed to forget that the most part of underprivileged people involuntary squeezed into the margins of the society. The library is an option for these people to overcome their disadvantages and for social inclusion. This could be the key for a complete life. The care for the disadvantaged people would be reasonably important in the training of librarians in order to meet the demands caused by the widening of social roles as much as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13755">
    <w:multiLevelType w:val="hybridMultilevel"/>
    <w:lvl w:ilvl="0" w:tplc="98245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13755">
    <w:abstractNumId w:val="35013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942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