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KRISZTINA</w:t>
            </w:r>
          </w:p>
          <w:p w:rsidR="00C275A3" w:rsidRDefault="00A96AEC" w:rsidP="00C275A3">
            <w:pPr>
              <w:pStyle w:val="Hallgatokepzes"/>
            </w:pPr>
            <w:r>
              <w:t>Andragógia</w:t>
            </w:r>
            <w:r>
              <w:br/>
            </w:r>
            <w:r w:rsidR="00E77B23">
              <w:t>BA, 5. félév</w:t>
            </w:r>
          </w:p>
          <w:p w:rsidR="00C265CE" w:rsidRPr="009E5FF1" w:rsidRDefault="00E77B23" w:rsidP="00C275A3">
            <w:pPr>
              <w:pStyle w:val="Hallgatokepzes"/>
              <w:rPr>
                <w:b/>
                <w:caps/>
              </w:rPr>
            </w:pPr>
            <w:r>
              <w:t>Szent István Egyetem</w:t>
            </w:r>
            <w:r w:rsidR="00C275A3">
              <w:br/>
            </w:r>
            <w:r w:rsidR="00DB4822">
              <w:t>Alkalmazott Bölcsészeti és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Ribárszki Valéria</w:t>
            </w:r>
          </w:p>
          <w:p w:rsidR="00DB4822" w:rsidRDefault="00DB4822" w:rsidP="00E11062">
            <w:pPr>
              <w:pStyle w:val="Konzulensek"/>
            </w:pPr>
            <w:r w:rsidRPr="00DB4822">
              <w:t>főiskolai tanársegéd,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Alternatív személyiségfeltáró módszerek alkalmazása coaching és tanácsadás során.</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Mi is az a coaching? Van-e különbség coaching és tanácsadás között? Kell-e éles határokat kijelölni? Szabad-e, kell-e projektív személyiség és probléma feltáró eszközöket alkalmazni a coaching, tanácsadás során? Mi történik, ha az ügyfél nem ért egyet a projektív vizsgálat során kapott eredményeket? Hogyan lehet azokat hitelesíteni? Alkalmazhatók-e a projektív vizsgálati eszközök vállalati megkeresés esetén? Etikusan meddig mehet el a coach, a tanácsadó? Ezekre és hasonló kérdésekre keresem a választ dolgozatomban. Eddigi munkám során nem egyszer szembesültem azzal, hogy bár az ügyfél a változást és fejlődést keresve jön el az ülésekre, de valahogy nem halad a folyamat. Ugyan elkötelezi magát, sőt mindent meg is tesz a kitűzött cél érdekében, de az előrelépés nem arányos a befektetett munkával.</w:t>
      </w:r>
    </w:p>
    <w:p>
      <w:pPr>
        <w:pBdr/>
        <w:spacing w:before="240" w:after="240" w:line="240" w:lineRule="auto"/>
        <w:ind w:left="0" w:right="0"/>
        <w:jc w:val="left"/>
      </w:pPr>
      <w:r>
        <w:rPr>
          <w:color w:val="000000"/>
          <w:sz w:val="24"/>
          <w:szCs w:val="24"/>
        </w:rPr>
        <w:t xml:space="preserve">Esetenként az egyszerű kérdezz-felelek vagy a „just talking” ülések nem derítettek fényt a valós gátló tényezőkre. Így abból a feltételezésből kiindulva, hogy esetleg maga az ügyfél sem tudja azonosítani az akadályt, az elmúlt két év során az eszköztár részévé tettem a projektív személyiség és probléma feltáró módszerek közül a rajz és íráselemzést. Az eddig csak bizonyos szakmák számára, okkal, kizárólagosan fenntartott projektív eszközök között akadnak olyanok, amelyek pszichológusi, pszichiáteri szakképzettség nélkül is biztonsággal alkalmazhatók. Természetesen ez nem jelenti, soha nem is jelentheti azt, hogy teljesen laikusok kezébe való metodikákról lenne szó. Sőt! Hangsúlyozom a felkészültséget, a szakmai ismereteket, a megfelelő szakembert, mert ennek hiányában egy-egy rajzteszt, illetve írás és/vagy rajz elemzése és az ezekből levezetett hatásmátrix, rendszerdiagram egyaránt téves következtetések levonásához vezet. Közel száz esetnél alkalmaztam a két módszert, az utóbbi egy év során már a két módszert ötvöztem és kiegészítettem a kettős hatásmátrix és rendszerdiagram vizsgálattal. A fenti kérdésekre adott válaszokat mutatom be két esettanulmány segítségével, és támasztom alá a levezetett válaszokat a kutatási anyagommal.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63550">
    <w:multiLevelType w:val="hybridMultilevel"/>
    <w:lvl w:ilvl="0" w:tplc="34462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63550">
    <w:abstractNumId w:val="67663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017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