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KRISZTINA</w:t>
            </w:r>
          </w:p>
          <w:p w:rsidR="00C275A3" w:rsidRDefault="00A96AEC" w:rsidP="00C275A3">
            <w:pPr>
              <w:pStyle w:val="Hallgatokepzes"/>
            </w:pPr>
            <w:r>
              <w:t>Terminológia</w:t>
            </w:r>
            <w:r>
              <w:br/>
            </w:r>
            <w:r w:rsidR="00E77B23">
              <w:t>MA, 9.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Fóris Ágota</w:t>
            </w:r>
          </w:p>
          <w:p w:rsidR="00DB4822" w:rsidRDefault="00DB4822" w:rsidP="00E11062">
            <w:pPr>
              <w:pStyle w:val="Konzulensek"/>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nyelvújítás terminusalkotási elveinek megvalósulása a modern terminológiában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kutatásom témája a terminusalkotás elveinek és azoknak a modern terminológiai munkákban való megvalósulásának a vizsgálata. Dolgozatom lényegében arra keresi a választ, hogy a közel fél évszázaddal ezelőtt leírt elvek mennyiben állják meg a helyüket a mai modern terminológiában.</w:t>
      </w:r>
      <w:r>
        <w:rPr>
          <w:color w:val="000000"/>
          <w:sz w:val="24"/>
          <w:szCs w:val="24"/>
        </w:rPr>
        <w:br/>
        <w:t xml:space="preserve">Ennek érdekében dolgozatom első felében a magyar terminológia nyelvújítás-korabeli elveit dolgoztam fel a legfontosabb megjelent szakirodalom alapján, majd az 1950-es évek műszaki nyelvújításában alkalmazott alapelveket tárgyaltam, a következő fejezetben a nyelvművelő kézikönyvek terminusalkotással kapcsolatos ajánlásaival foglalkoztam. A nyelvújítás idején a terminusalkotás volt a leglényegesebb kérdés. Közel fél évszázaddal korábban a terminusnak a nyelvi megnyilatkozásban való értelmét módosító tényezőket még nem vették figyelembe. Nem foglalkoztak a pragmatikai komponens jelenlétével. Kizárólag a nyelvészeti és a fogalmi komponenst vizsgálták. Mégis, a nyelvújítás során lefektetett elvek számos tekintetben még ma is megállják a helyüket, és a mai terminológiai munka alapját képezik.</w:t>
      </w:r>
      <w:r>
        <w:rPr>
          <w:color w:val="000000"/>
          <w:sz w:val="24"/>
          <w:szCs w:val="24"/>
        </w:rPr>
        <w:br/>
        <w:t xml:space="preserve">Dolgozatom befejező részében a modern terminológiai elveket és módszereket elemzem. A globalizációnak is köszönhetően egyre több gazdasági, kereskedelmi, ipari, kulturális kapcsolat jön létre különböző népek és országok között, egyre több új fogalom jelenik meg, és egyre több új terminus (ezek között természetes módon egyre több idegen szó) és köznyelvi szó. Nem csak a nyelvi folyamatok változtak meg viszonylag rövid idő alatt, de jelentősen megnőtt a terminológia gazdasági szerepe is, és ezzel együtt módosulnak a terminológia alapelvei is. Az új kritériumok, mint a pragmatikai és kommunikációs szempontok figyelembevétele, vagy a szinonimák és ekvivalencia szintek jelölése megjelennek a modern terminológiai munkákban.</w:t>
      </w:r>
      <w:r>
        <w:rPr>
          <w:color w:val="000000"/>
          <w:sz w:val="24"/>
          <w:szCs w:val="24"/>
        </w:rPr>
        <w:br/>
        <w:t xml:space="preserve">A kutatás módszere ennek megfelelően adatgyűjtésen, a szakirodalom kritikai feldolgozáson alapult, leíró jellegű, melynek során törekedtem új kapcsolatok feltárására és az eredmények összegzésére.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39342">
    <w:multiLevelType w:val="hybridMultilevel"/>
    <w:lvl w:ilvl="0" w:tplc="53015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39342">
    <w:abstractNumId w:val="154393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8819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