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ROHONYI</w:t>
            </w:r>
          </w:p>
          <w:p w:rsidR="00C275A3" w:rsidRDefault="00A96AEC" w:rsidP="00C275A3">
            <w:pPr>
              <w:pStyle w:val="Hallgatokepzes"/>
            </w:pPr>
            <w:r>
              <w:t>Lehramt für Deutsch - Lehramt für Ungarisch als Fremdsprache</w:t>
            </w:r>
            <w:r>
              <w:br/>
            </w:r>
            <w:r w:rsidR="00E77B23">
              <w:t>MA, 10. semester</w:t>
            </w:r>
          </w:p>
          <w:p w:rsidR="00C265CE" w:rsidRPr="009E5FF1" w:rsidRDefault="00E77B23" w:rsidP="00C275A3">
            <w:pPr>
              <w:pStyle w:val="Hallgatokepzes"/>
              <w:rPr>
                <w:b/>
                <w:caps/>
              </w:rPr>
            </w:pPr>
            <w:r>
              <w:t>Károli Gáspár Universität der Reformierten Kirche in Ungarn</w:t>
            </w:r>
            <w:r w:rsidR="00C275A3">
              <w:br/>
            </w:r>
            <w:r w:rsidR="00DB4822">
              <w:t>Philologische Fakultät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Ida Dringó-Horváth</w:t>
            </w:r>
          </w:p>
          <w:p w:rsidR="00DB4822" w:rsidRDefault="00DB4822" w:rsidP="00E11062">
            <w:pPr>
              <w:pStyle w:val="Konzulensek"/>
            </w:pPr>
            <w:r w:rsidRPr="00DB4822">
              <w:t>Universitätsdozentin,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Podcastok a modern német mint idegen nyelv oktatásban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Podcasts sind Medieninhalte, die Verleger oder Privatpersonen den Nutzern frei zugänglich machen und meistens kostenlos zur Verfügung stellen. Auf diese Medieninhalte können die Nutzer zeit- und ortsunabhängig zurückgreifen.</w:t>
      </w:r>
    </w:p>
    <w:p>
      <w:pPr>
        <w:pBdr/>
        <w:spacing w:before="240" w:after="240" w:line="240" w:lineRule="auto"/>
        <w:ind w:left="0" w:right="0"/>
        <w:jc w:val="left"/>
      </w:pPr>
      <w:r>
        <w:rPr>
          <w:color w:val="000000"/>
          <w:sz w:val="24"/>
          <w:szCs w:val="24"/>
        </w:rPr>
        <w:t xml:space="preserve">In meiner Arbeit untersuchte ich die Einsatzmöglichkeiten der deutschsprachigen didaktisierten Podcasts im DaF-Unterricht.</w:t>
      </w:r>
    </w:p>
    <w:p>
      <w:pPr>
        <w:pBdr/>
        <w:spacing w:before="240" w:after="240" w:line="240" w:lineRule="auto"/>
        <w:ind w:left="0" w:right="0"/>
        <w:jc w:val="left"/>
      </w:pPr>
      <w:r>
        <w:rPr>
          <w:color w:val="000000"/>
          <w:sz w:val="24"/>
          <w:szCs w:val="24"/>
        </w:rPr>
        <w:t xml:space="preserve">Der erste Teil meiner Arbeit enthält die theoretischen Grundlagen und Erscheinungsformen der Podcasts, der zweite Teil die ausführlichen Podcasts-Analysen. Ich wollte herausfinden, welche deutschsprachigen Podcasts sich am besten für den DaF-Unterricht eignen, welche Merkmale diese haben, wie sie effektiv eingesetzt werden können und warum sie zur optimalen Förderung des Spracherwerbs beitragen können.</w:t>
      </w:r>
    </w:p>
    <w:p>
      <w:pPr>
        <w:pBdr/>
        <w:spacing w:before="240" w:after="240" w:line="240" w:lineRule="auto"/>
        <w:ind w:left="0" w:right="0"/>
        <w:jc w:val="left"/>
      </w:pPr>
      <w:r>
        <w:rPr>
          <w:color w:val="000000"/>
          <w:sz w:val="24"/>
          <w:szCs w:val="24"/>
        </w:rPr>
        <w:t xml:space="preserve">Von mir wurden 160 Podcasts ausgewählt und gründlich ausgewertet. Bei der Auswahl dieser Podcasts berücksichtigte ich die Zielgruppen, die Themenpalette, die sprachlichen Niveaustufen sowie die Zusammensetzung und die Vielfältigkeit der Audio- und Videotexte. Die von mir ausgewerteten Podcasts enthalten auch Zusatzmaterialien und Aufgaben. Hier untersuchte ich die Aufgabentypen und die Zusammensetzung der Aufgaben, welche Fertigkeiten durch die Aufgaben gefördert werden, welches Verhältnis zwischen Grammatik und Lexik besteht, wie sie im Unterricht einsetzbar sind, und in welcher Sozialform sie sich anwenden lassen.</w:t>
      </w:r>
    </w:p>
    <w:p>
      <w:pPr>
        <w:pBdr/>
        <w:spacing w:before="240" w:after="240" w:line="240" w:lineRule="auto"/>
        <w:ind w:left="0" w:right="0"/>
        <w:jc w:val="left"/>
      </w:pPr>
      <w:r>
        <w:rPr>
          <w:color w:val="000000"/>
          <w:sz w:val="24"/>
          <w:szCs w:val="24"/>
        </w:rPr>
        <w:t xml:space="preserve">Es lässt sich feststellen, dass die Podcasts mit ihren Aufgaben das Lehrmaterial optimal ergänzen, das Sprachverstehen und die Sprechfertigkeiten fördern, nicht nur den Wortschatz sondern auch den Horizont der Lernenden erweitern und sich gut für die individuelle Förderung der Lernenden eignen. Bei ihrer Anwendung muss der Lehrer didaktisch-methodisch überlegt vorgehen, die Arbeit mit dem Material gründlich vorbereiten und über fundierte Computerkenntnisse verfügen. Auch eine entsprechende informationstechnologische Infrastruktur muss vorhanden sein und ihre Anwendung setzt sowohl vom Lehrer als auch vom Lernenden einen Sichtwechsel voraus. Diese Voraussetzungen machen die Podcasts im Unterricht nicht so einfach einsetzbar.</w:t>
      </w:r>
    </w:p>
    <w:p>
      <w:pPr>
        <w:pBdr/>
        <w:spacing w:before="240" w:after="240" w:line="240" w:lineRule="auto"/>
        <w:ind w:left="0" w:right="0"/>
        <w:jc w:val="left"/>
      </w:pPr>
      <w:r>
        <w:rPr>
          <w:color w:val="000000"/>
          <w:sz w:val="24"/>
          <w:szCs w:val="24"/>
        </w:rPr>
        <w:t xml:space="preserve">Als Fortsetzung meiner Arbeit möchte ich in meinem Unterrichtspraktikum erforschen, wie Podcasts speziell in ungarischen Schulen im DaF-Unterricht eingesetzt werden können: Welche Vor- und Nachteile sie konkret aufweisen, welche Zusatzmaterialien bei der Arbeit notwendig sind, wie die Schüler in die Arbeit integriert werden können.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050129">
    <w:multiLevelType w:val="hybridMultilevel"/>
    <w:lvl w:ilvl="0" w:tplc="139165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050129">
    <w:abstractNumId w:val="490501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1676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