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
            </w:r>
            <w:r>
              <w:br/>
            </w:r>
            <w:r w:rsidR="00E77B23">
              <w:t>MA, 7.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Anikó Daróczi  </w:t>
            </w:r>
          </w:p>
          <w:p w:rsidR="00DB4822" w:rsidRDefault="00DB4822" w:rsidP="00E11062">
            <w:pPr>
              <w:pStyle w:val="Konzulensek"/>
            </w:pPr>
            <w:r w:rsidRPr="00DB4822">
              <w:t>  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Reynard the Fox then and now</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this essay is to compare the mid thirteenth-century Flemish beast epic Van den vos Reynaerde (About Reynard the Fox) with Charlie May’s twenty-first century rap adaptation, Reinaert de vos...gerapt. The Middel Dutch Van den vos Reynaerde is a fascinating and razor-sharp satire, a timeless Flemish literary masterpiece about the sly fox Reynard and corruption in society. This work has recently been resuscitated by the rapper Charlie May. Not only was I inspired by this phenomenon but I also realized that the medieval text is amazingly structured and well suited for a particular narratological examination, and that a narratological comparison between these two texts has not yet been done. This essay aims mainly to analyze the narrative techniques used in the texts, taking into consideration their construction, the proportions between parts of the text, and the probable interpretations of the Reynard-works.</w:t>
      </w:r>
    </w:p>
    <w:p>
      <w:pPr>
        <w:pBdr/>
        <w:spacing w:before="240" w:after="240" w:line="240" w:lineRule="auto"/>
        <w:ind w:left="0" w:right="0"/>
        <w:jc w:val="left"/>
      </w:pPr>
      <w:r>
        <w:rPr>
          <w:color w:val="000000"/>
          <w:sz w:val="24"/>
          <w:szCs w:val="24"/>
        </w:rPr>
        <w:t xml:space="preserve">In the first chapter I examine the similarities and the differences between the original text (the length of the original, if read out aloud, its 216 minutes) and the 32 minutes long rap version, looking at the following: plot, proportion, performance, audience and function (social criticism).</w:t>
      </w:r>
    </w:p>
    <w:p>
      <w:pPr>
        <w:pBdr/>
        <w:spacing w:before="240" w:after="240" w:line="240" w:lineRule="auto"/>
        <w:ind w:left="0" w:right="0"/>
        <w:jc w:val="left"/>
      </w:pPr>
      <w:r>
        <w:rPr>
          <w:color w:val="000000"/>
          <w:sz w:val="24"/>
          <w:szCs w:val="24"/>
        </w:rPr>
        <w:t xml:space="preserve">In the main chapter of this study is the narratological comparison. Here I examine the different points of view of the storytelling in both texts, how the narrator reveals the Reynard-character, and I point out the closed system, complex structure which stands out behind the stories.</w:t>
      </w:r>
    </w:p>
    <w:p>
      <w:pPr>
        <w:pBdr/>
        <w:spacing w:before="240" w:after="240" w:line="240" w:lineRule="auto"/>
        <w:ind w:left="0" w:right="0"/>
        <w:jc w:val="left"/>
      </w:pPr>
      <w:r>
        <w:rPr>
          <w:color w:val="000000"/>
          <w:sz w:val="24"/>
          <w:szCs w:val="24"/>
        </w:rPr>
        <w:t xml:space="preserve">The bibliography of this essay consists of the writings and essays of the Reynard-literature’s authorities and the transcripts of the interviews with Charlie May. The process of the narratological analysis was fully dictated by the text itself, and the deep structure of the story is demonstrated by self-made illustrations.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348815">
    <w:multiLevelType w:val="hybridMultilevel"/>
    <w:lvl w:ilvl="0" w:tplc="504766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348815">
    <w:abstractNumId w:val="813488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5316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