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MECSER</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Smohai</w:t>
            </w:r>
          </w:p>
          <w:p w:rsidR="00DB4822" w:rsidRDefault="00DB4822" w:rsidP="00E11062">
            <w:pPr>
              <w:pStyle w:val="Konzulensek"/>
            </w:pPr>
            <w:r w:rsidRPr="00DB4822">
              <w:t>assistant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the correlations between the motivations and the Facebook- addiction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In 2013 the Internet addiction will be officially declared as a psychological disorder (DSM IV) by the APA (American Psychiatric Association). </w:t>
      </w:r>
      <w:r>
        <w:rPr>
          <w:color w:val="000000"/>
          <w:sz w:val="24"/>
          <w:szCs w:val="24"/>
        </w:rPr>
        <w:br/>
        <w:t xml:space="preserve">One subtypes of Internet-addicts is the Facebook- addiction. In Hungarian language there is not questionnaire, which could be measured the value of Facebook addiction. Norwegian researchers (Andreassen et al, 2012) published the Facebook Addiction Scale (BFAS) in the Psychological Reports. This scale is suitable for using in clinical or research aims as well. C. S. Andreassen sent me the scale in e-mail, and allowed me to use for research purposes.</w:t>
      </w:r>
      <w:r>
        <w:rPr>
          <w:color w:val="000000"/>
          <w:sz w:val="24"/>
          <w:szCs w:val="24"/>
        </w:rPr>
        <w:br/>
        <w:t xml:space="preserve">Aims of my research was to examine the correlations between the motivations and the Facebook- addiction. Furthermore, I examined the gender distribution along the motivations and addiction values intensity. My main hypotheses in the research was that: „Between the type of motivations for using Facebook and the Facebook-addiction value has a positive correlation. Certain type of motivation has a stronger correlation with addiction than the others. Along the main hypotheses I defined more subhypotheses. </w:t>
      </w:r>
      <w:r>
        <w:rPr>
          <w:color w:val="000000"/>
          <w:sz w:val="24"/>
          <w:szCs w:val="24"/>
        </w:rPr>
        <w:br/>
        <w:t xml:space="preserve">For verification of the hypothesis, I constructed an Facebook motivational questionnaire.</w:t>
      </w:r>
      <w:r>
        <w:rPr>
          <w:color w:val="000000"/>
          <w:sz w:val="24"/>
          <w:szCs w:val="24"/>
        </w:rPr>
        <w:br/>
        <w:t xml:space="preserve">For constructing the motivations I did a preliminary qualitative research. In the qualitative research participated 66 people. Based on the result the following motivation subscales: connection, information retrieval, learning, FOMO-phobia, self-expression, boring, increase self-confidence. For extend the addiction values I used the BFAS .</w:t>
      </w:r>
      <w:r>
        <w:rPr>
          <w:color w:val="000000"/>
          <w:sz w:val="24"/>
          <w:szCs w:val="24"/>
        </w:rPr>
        <w:br/>
        <w:t xml:space="preserve">Using the two questionnaire (the Facebook motivational and the BFAS) I constructed a new Online-questionnaire, which was filled out by 172 people. For the analysis I used the following statistical analyzes: descriptive statistics, correlation and t-test.</w:t>
      </w:r>
      <w:r>
        <w:rPr>
          <w:color w:val="000000"/>
          <w:sz w:val="24"/>
          <w:szCs w:val="24"/>
        </w:rPr>
        <w:br/>
        <w:t xml:space="preserve">Based on the results we can ascertain: women are more prone to the development of Facebook Addiction;uses more the Facebook because of the motivation of connection, than the men; except the motivation of self-expression, every motivation were stronger at the women than the men. Between the Facebook Addiction strength, and the amount of spent time has a significant correlation.Those people who use Facebook for contact, have less risk for develop the Facebook- addiction, in contrast who use the Facebook because FOMO-phobia or to express himself.</w:t>
      </w:r>
      <w:r>
        <w:rPr>
          <w:color w:val="000000"/>
          <w:sz w:val="24"/>
          <w:szCs w:val="24"/>
        </w:rPr>
        <w:br/>
        <w:t xml:space="preserve">The research showed that the risk of Facebook addiction worth examining the amount of spent time and the strength of different motivations.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67342">
    <w:multiLevelType w:val="hybridMultilevel"/>
    <w:lvl w:ilvl="0" w:tplc="24539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67342">
    <w:abstractNumId w:val="35267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862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