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FÜZI EMŐKE</w:t>
            </w:r>
          </w:p>
          <w:p w:rsidR="00C275A3" w:rsidRDefault="00A96AEC" w:rsidP="00C275A3">
            <w:pPr>
              <w:pStyle w:val="Hallgatokepzes"/>
            </w:pPr>
            <w:r>
              <w:t>Pszichológia</w:t>
            </w:r>
            <w:r>
              <w:br/>
            </w:r>
            <w:r w:rsidR="00E77B23">
              <w:t>MA, 3.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HADHÁZI SÁRA</w:t>
            </w:r>
          </w:p>
          <w:p w:rsidR="00DB4822" w:rsidRDefault="00C275A3" w:rsidP="004D7940">
            <w:pPr>
              <w:pStyle w:val="Hallgatokepzes"/>
            </w:pPr>
            <w:r>
              <w:t>Pszichológia</w:t>
            </w:r>
            <w:r w:rsidR="00A96AEC">
              <w:br/>
              <w:t>MA, 3.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Bölcsészettudományi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Albu Mónika</w:t>
            </w:r>
          </w:p>
          <w:p w:rsidR="00DB4822" w:rsidRDefault="00DB4822" w:rsidP="00E11062">
            <w:pPr>
              <w:pStyle w:val="Konzulensek"/>
            </w:pPr>
            <w:r w:rsidRPr="00DB4822">
              <w:t>egyetemi tanársegéd,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Stroke, megküzdés és agyféltekei lateralitás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Pályamunkánkban bemutatott feltáró jellegű kutatásunkban vizsgáltuk, milyen jellegzetes eltérések mutatkoznak a megküzdési módok terén a bal, illetve jobb oldali cerebrális sérülést (stroke-ot) elszenvedett személyek, valamint egy kontrollszemélyekből álló csoport esetében. Feltételeztük, hogy az agyvérzéses jelenségek nagyobb gyakorisággal járnak együtt inadekvátan alkalmazott, az aktuális stresszhelyzet követelményeihez kevésbé igazodó megküzdési stratégiákkal. Továbbá megkíséreltük feltárni, hogy a kóros agyi történés lokalizációja milyen összefüggésben áll a különféle specifikus megküzdési formákkal (aktív-passzív, problémaközpontú-érzelemközpontú).</w:t>
      </w:r>
    </w:p>
    <w:p>
      <w:pPr>
        <w:pBdr/>
        <w:spacing w:before="240" w:after="240" w:line="240" w:lineRule="auto"/>
        <w:ind w:left="0" w:right="0"/>
        <w:jc w:val="left"/>
      </w:pPr>
      <w:r>
        <w:rPr>
          <w:color w:val="000000"/>
          <w:sz w:val="24"/>
          <w:szCs w:val="24"/>
        </w:rPr>
        <w:t xml:space="preserve">A dolgozat elméleti áttekintéssel indul, mely során ismertetjük a stroke alapvető élettani vonatkozásait, illetve bemutatjuk pszichológiai aspektusaival és az agyféltekei lateralitással kapcsolatos újabb tanulmányokat, az utóbbi idők tudományos kutatásaihoz kapcsolódóan definiáljuk a pszichológiai „megküzdést”.</w:t>
      </w:r>
    </w:p>
    <w:p>
      <w:pPr>
        <w:pBdr/>
        <w:spacing w:before="240" w:after="240" w:line="240" w:lineRule="auto"/>
        <w:ind w:left="0" w:right="0"/>
        <w:jc w:val="left"/>
      </w:pPr>
      <w:r>
        <w:rPr>
          <w:color w:val="000000"/>
          <w:sz w:val="24"/>
          <w:szCs w:val="24"/>
        </w:rPr>
        <w:t xml:space="preserve">Az adatfelvételhez kérdőíves illetve interjú módszert (Folkman-Lazarus-féle Megküzdési Módok Kérdőív; Holmes-Rahe-féle Életesemény skálán alapuló interjú), valamint egy fél-projektív eljárást (Metamorfózisok tesztje) alkalmaztunk a kérdéskör több szempontból való alaposabb feltárása és megértése érdekében.</w:t>
      </w:r>
    </w:p>
    <w:p>
      <w:pPr>
        <w:pBdr/>
        <w:spacing w:before="240" w:after="240" w:line="240" w:lineRule="auto"/>
        <w:ind w:left="0" w:right="0"/>
        <w:jc w:val="left"/>
      </w:pPr>
      <w:r>
        <w:rPr>
          <w:color w:val="000000"/>
          <w:sz w:val="24"/>
          <w:szCs w:val="24"/>
        </w:rPr>
        <w:t xml:space="preserve">A vizsgálatban csoportonkénti megoszlás szerint 7 jobb féltekei érintettségű, 7 bal féltekei érintettségű, továbbá 6 egészséges személy vett részt. A vizsgált 14 beteg rehabilitációs terápiája az Országos Orvosi Rehabilitációs Intézet Hemiplégia Rehabilitációs Osztályán folyik.</w:t>
      </w:r>
    </w:p>
    <w:p>
      <w:pPr>
        <w:pBdr/>
        <w:spacing w:before="240" w:after="240" w:line="240" w:lineRule="auto"/>
        <w:ind w:left="0" w:right="0"/>
        <w:jc w:val="left"/>
      </w:pPr>
      <w:r>
        <w:rPr>
          <w:color w:val="000000"/>
          <w:sz w:val="24"/>
          <w:szCs w:val="24"/>
        </w:rPr>
        <w:t xml:space="preserve">Azt találtuk, hogy kontrollszemélyeinkre a megküdési módok szélesebb választékának használata jellemző, amelybe beletartozik a helyzet követelményeinek megfelelően alkalmazott visszahúzódás, és alkudozás is. Eredményeink szerint mutatkozik eltérés a két betegcsoport között a jellemző megküzdési stratégiák tekintetében a sérülés lokalizációjával összefüggésben. Azt találtuk, hogy bal oldali cerebrális sérülést szenvedett személyeinkre inkább jellemzőek a szociális segítségkérésre, és különösen az érzelmi indíttatású cselekvésre épülő megküzdési stratégiák.</w:t>
      </w:r>
    </w:p>
    <w:p>
      <w:pPr>
        <w:pBdr/>
        <w:spacing w:before="240" w:after="240" w:line="240" w:lineRule="auto"/>
        <w:ind w:left="0" w:right="0"/>
        <w:jc w:val="left"/>
      </w:pPr>
      <w:r>
        <w:rPr>
          <w:color w:val="000000"/>
          <w:sz w:val="24"/>
          <w:szCs w:val="24"/>
        </w:rPr>
        <w:t xml:space="preserve">További, terápiás vonatkozásait tekintve jelentős eredmény, hogy mindkét betegcsoport esetében mutatkozik bizonyos tendencia a cerebrális sérülés helyének függvényében az ellentétes féltekére jellemző működésmód hangsúlyosabbá válására.</w:t>
      </w:r>
    </w:p>
    <w:p>
      <w:pPr>
        <w:pBdr/>
        <w:spacing w:before="240" w:after="240" w:line="240" w:lineRule="auto"/>
        <w:ind w:left="0" w:right="0"/>
        <w:jc w:val="left"/>
      </w:pPr>
      <w:r>
        <w:rPr>
          <w:color w:val="000000"/>
          <w:sz w:val="24"/>
          <w:szCs w:val="24"/>
        </w:rPr>
        <w:t xml:space="preserve">Eredményeink bemutatását követően kitérünk további, a téma szempontjából releváns vizsgálati irányok és megfontolások tárgyalására.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50478">
    <w:multiLevelType w:val="hybridMultilevel"/>
    <w:lvl w:ilvl="0" w:tplc="19770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50478">
    <w:abstractNumId w:val="13150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946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