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TURBUCZ ANNAMÁRIA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 és sérülés adatok összehasonlító elemzése különböző minősítésű kézilabdások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én is versenyszerűen kézilabdázom és voltak sérüléseim, ezért fontosnak</w:t>
      </w:r>
      <w:r>
        <w:rPr>
          <w:color w:val="000000"/>
          <w:sz w:val="24"/>
          <w:szCs w:val="24"/>
        </w:rPr>
        <w:br/>
        <w:t xml:space="preserve">tartottam ezt a témát. A kézilabda egy intenzív, manapság „durva” sportág, tele</w:t>
      </w:r>
      <w:r>
        <w:rPr>
          <w:color w:val="000000"/>
          <w:sz w:val="24"/>
          <w:szCs w:val="24"/>
        </w:rPr>
        <w:br/>
        <w:t xml:space="preserve">irányváltásokkal és cselekkel, ezért nem meglepő, hogy a térd és a boka ízületeit egyaránt</w:t>
      </w:r>
      <w:r>
        <w:rPr>
          <w:color w:val="000000"/>
          <w:sz w:val="24"/>
          <w:szCs w:val="24"/>
        </w:rPr>
        <w:br/>
        <w:t xml:space="preserve">megterheli. Az ugrások következménye lehet valamilyen sérülés például ficam, vagy</w:t>
      </w:r>
      <w:r>
        <w:rPr>
          <w:color w:val="000000"/>
          <w:sz w:val="24"/>
          <w:szCs w:val="24"/>
        </w:rPr>
        <w:br/>
        <w:t xml:space="preserve">szalagszakadás (Berkes, 2008). A profi kézilabdában hazánkban is keresnek annyit a</w:t>
      </w:r>
      <w:r>
        <w:rPr>
          <w:color w:val="000000"/>
          <w:sz w:val="24"/>
          <w:szCs w:val="24"/>
        </w:rPr>
        <w:br/>
        <w:t xml:space="preserve">játékosok amiből jól megtudnak élni, viszont bármelyik pillanatban bekövetkezget egy</w:t>
      </w:r>
      <w:r>
        <w:rPr>
          <w:color w:val="000000"/>
          <w:sz w:val="24"/>
          <w:szCs w:val="24"/>
        </w:rPr>
        <w:br/>
        <w:t xml:space="preserve">olyan sérülés amely kettétörheti a játékos pályafutását. Kutatásom célja, hogy megtudjam</w:t>
      </w:r>
      <w:r>
        <w:rPr>
          <w:color w:val="000000"/>
          <w:sz w:val="24"/>
          <w:szCs w:val="24"/>
        </w:rPr>
        <w:br/>
        <w:t xml:space="preserve">van-e különbség a nemek sérülésadatai között, valamint a különböző osztályban</w:t>
      </w:r>
      <w:r>
        <w:rPr>
          <w:color w:val="000000"/>
          <w:sz w:val="24"/>
          <w:szCs w:val="24"/>
        </w:rPr>
        <w:br/>
        <w:t xml:space="preserve">kézilabdázók körében. Végezetül arra is kíváncsi voltam, hogy a káros szenvedélyek</w:t>
      </w:r>
      <w:r>
        <w:rPr>
          <w:color w:val="000000"/>
          <w:sz w:val="24"/>
          <w:szCs w:val="24"/>
        </w:rPr>
        <w:br/>
        <w:t xml:space="preserve">befolyásolják-e a sérülések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5 csapatot mértem fel, összesen 154 fő (N=154). A csapatokat</w:t>
      </w:r>
      <w:r>
        <w:rPr>
          <w:color w:val="000000"/>
          <w:sz w:val="24"/>
          <w:szCs w:val="24"/>
        </w:rPr>
        <w:br/>
        <w:t xml:space="preserve">minősítés alapján 3 csoportra osztottam: válogatott, első osztály valamint alacsony</w:t>
      </w:r>
      <w:r>
        <w:rPr>
          <w:color w:val="000000"/>
          <w:sz w:val="24"/>
          <w:szCs w:val="24"/>
        </w:rPr>
        <w:br/>
        <w:t xml:space="preserve">osztály. Arra voltam kíváncsi, hogy a minősítések alapján van-e különbség a</w:t>
      </w:r>
      <w:r>
        <w:rPr>
          <w:color w:val="000000"/>
          <w:sz w:val="24"/>
          <w:szCs w:val="24"/>
        </w:rPr>
        <w:br/>
        <w:t xml:space="preserve">sérülésadatok között, van-e a nemek sérülései között szignifikáns különbség, valamint a</w:t>
      </w:r>
      <w:r>
        <w:rPr>
          <w:color w:val="000000"/>
          <w:sz w:val="24"/>
          <w:szCs w:val="24"/>
        </w:rPr>
        <w:br/>
        <w:t xml:space="preserve">káros szenvedélyek és a sérülés között tapasztalható-e összefüggés. Kérdőíves módszert</w:t>
      </w:r>
      <w:r>
        <w:rPr>
          <w:color w:val="000000"/>
          <w:sz w:val="24"/>
          <w:szCs w:val="24"/>
        </w:rPr>
        <w:br/>
        <w:t xml:space="preserve">alkalmaztam. Az adatok kiértékeléséhez SPSS 16.0 adatbázist használtam. A kapott</w:t>
      </w:r>
      <w:r>
        <w:rPr>
          <w:color w:val="000000"/>
          <w:sz w:val="24"/>
          <w:szCs w:val="24"/>
        </w:rPr>
        <w:br/>
        <w:t xml:space="preserve">eredmények feldolgozásához nem paraméteres két mintás T-próbát, nem paraméteres</w:t>
      </w:r>
      <w:r>
        <w:rPr>
          <w:color w:val="000000"/>
          <w:sz w:val="24"/>
          <w:szCs w:val="24"/>
        </w:rPr>
        <w:br/>
        <w:t xml:space="preserve">különbözőség vizsgálatot, valamint nem paraméteres összefüggés vizsgálatot</w:t>
      </w:r>
      <w:r>
        <w:rPr>
          <w:color w:val="000000"/>
          <w:sz w:val="24"/>
          <w:szCs w:val="24"/>
        </w:rPr>
        <w:br/>
        <w:t xml:space="preserve">alkalmaztam. Az eredményeket táblázatban valamint diagramok segítségével</w:t>
      </w:r>
      <w:r>
        <w:rPr>
          <w:color w:val="000000"/>
          <w:sz w:val="24"/>
          <w:szCs w:val="24"/>
        </w:rPr>
        <w:br/>
        <w:t xml:space="preserve">szemléltetem.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kiértékelése után egyes hipotézisem egyezett, de egyes</w:t>
      </w:r>
      <w:r>
        <w:rPr>
          <w:color w:val="000000"/>
          <w:sz w:val="24"/>
          <w:szCs w:val="24"/>
        </w:rPr>
        <w:br/>
        <w:t xml:space="preserve">hipotézisemet pedig csak részben tudtam elfogadni. A vizsgálat során több kérdés is</w:t>
      </w:r>
      <w:r>
        <w:rPr>
          <w:color w:val="000000"/>
          <w:sz w:val="24"/>
          <w:szCs w:val="24"/>
        </w:rPr>
        <w:br/>
        <w:t xml:space="preserve">megfogalmazódott benne az eredmények láttán, aminek a kutatására a továbbiakban több</w:t>
      </w:r>
      <w:r>
        <w:rPr>
          <w:color w:val="000000"/>
          <w:sz w:val="24"/>
          <w:szCs w:val="24"/>
        </w:rPr>
        <w:br/>
        <w:t xml:space="preserve">időt szeretnék fordítani. Számomra nagyon fontos volt ez a kutatás, hogy több mindent</w:t>
      </w:r>
      <w:r>
        <w:rPr>
          <w:color w:val="000000"/>
          <w:sz w:val="24"/>
          <w:szCs w:val="24"/>
        </w:rPr>
        <w:br/>
        <w:t xml:space="preserve">megtudjak a sérülések kialakulásáról és a továbbiakban beavathassam a sportolókat a</w:t>
      </w:r>
      <w:r>
        <w:rPr>
          <w:color w:val="000000"/>
          <w:sz w:val="24"/>
          <w:szCs w:val="24"/>
        </w:rPr>
        <w:br/>
        <w:t xml:space="preserve">sérülések megelőzéséről. Kulcsszavak: sérülés, rehabilitációs idő, stressz.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03855">
    <w:multiLevelType w:val="hybridMultilevel"/>
    <w:lvl w:ilvl="0" w:tplc="10029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03855">
    <w:abstractNumId w:val="35403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281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