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BALOG</w:t>
            </w:r>
          </w:p>
          <w:p w:rsidR="00C275A3" w:rsidRDefault="00A96AEC" w:rsidP="00C275A3">
            <w:pPr>
              <w:pStyle w:val="Hallgatokepzes"/>
            </w:pPr>
            <w:r>
              <w:t>Food process engineering</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Viktória Zsom-Muha</w:t>
            </w:r>
          </w:p>
          <w:p w:rsidR="00DB4822" w:rsidRDefault="00DB4822" w:rsidP="00E11062">
            <w:pPr>
              <w:pStyle w:val="Konzulensek"/>
            </w:pPr>
            <w:r w:rsidRPr="00DB4822">
              <w:t>  PhD assistant professor , BCE ÉTK</w:t>
            </w:r>
          </w:p>
        </w:tc>
      </w:tr>
      <w:tr w:rsidR="00DB4822" w:rsidTr="00DB4822">
        <w:tc>
          <w:tcPr>
            <w:tcW w:w="9854" w:type="dxa"/>
          </w:tcPr>
          <w:p w:rsidR="00DB4822" w:rsidRPr="00DB4822" w:rsidRDefault="00DB4822" w:rsidP="004D7940">
            <w:pPr>
              <w:pStyle w:val="Konzulensek"/>
            </w:pPr>
            <w:r w:rsidRPr="00DB4822">
              <w:t>József Felföldi</w:t>
            </w:r>
          </w:p>
          <w:p w:rsidR="00DB4822" w:rsidRDefault="00DB4822" w:rsidP="00E11062">
            <w:pPr>
              <w:pStyle w:val="Konzulensek"/>
            </w:pPr>
            <w:r w:rsidRPr="00DB4822">
              <w:t>PhD  professor ,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Quality assessment of eggs using acoustic response method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purpose of my research activity was to assess egg quality by the use of a non-destructive method. Acoustic equipment -developed at the Corvinus University of Budapest, Department of Physic and Control- was used in my experiments. In order to determine the optimal measurement settings for the egg quality measurement, the effect of the resonant signal of different exciting tools, supports, different positioning of the egg were analysed. Storage experiment was carried out in order to verify the suitability of the acoustic method for the estimation of egg quality.</w:t>
      </w:r>
    </w:p>
    <w:p>
      <w:pPr>
        <w:pBdr/>
        <w:spacing w:before="240" w:after="240" w:line="240" w:lineRule="auto"/>
        <w:ind w:left="0" w:right="0"/>
        <w:jc w:val="left"/>
      </w:pPr>
      <w:r>
        <w:rPr>
          <w:color w:val="000000"/>
          <w:sz w:val="24"/>
          <w:szCs w:val="24"/>
        </w:rPr>
        <w:t xml:space="preserve">Wooden, glass and metal stick as exciting tools were used during the experiments, but only metal stick was found to be suitable for proper acoustic response signal generation together with the dominant frequency available. Supporting materials were rejected upon inappropriate response signal characteristic or because of poor capability for crack detection. Finally, the acoustic damping cotton was chosen because of stable egg support.</w:t>
      </w:r>
    </w:p>
    <w:p>
      <w:pPr>
        <w:pBdr/>
        <w:spacing w:before="240" w:after="240" w:line="240" w:lineRule="auto"/>
        <w:ind w:left="0" w:right="0"/>
        <w:jc w:val="left"/>
      </w:pPr>
      <w:r>
        <w:rPr>
          <w:color w:val="000000"/>
          <w:sz w:val="24"/>
          <w:szCs w:val="24"/>
        </w:rPr>
        <w:t xml:space="preserve">Repeatability measurement was carried out using acoustic damping cotton resulted the excitation at any part of the egg was characterised by less than 0,25 % of coefficient of variation (CV as standard deviation (SD)/mean). If the sharp end of egg was excited, the SD=2 Hz and the CV was 0,04 %. During the storage experiment metal exciting tool, acoustic damping cotton as support were used, the egg samples were slightly tapped on the sharp end, and the signal detection was on the opposite side.</w:t>
      </w:r>
    </w:p>
    <w:p>
      <w:pPr>
        <w:pBdr/>
        <w:spacing w:before="240" w:after="240" w:line="240" w:lineRule="auto"/>
        <w:ind w:left="0" w:right="0"/>
        <w:jc w:val="left"/>
      </w:pPr>
      <w:r>
        <w:rPr>
          <w:color w:val="000000"/>
          <w:sz w:val="24"/>
          <w:szCs w:val="24"/>
        </w:rPr>
        <w:t xml:space="preserve">During the storage experiment of totally 90 eggs, 30 eggs were stored at room temperature (25±2°C, 35 days) and 60 eggs were stored in a fridge (5±2°C, 82 days). Monotonous increase of resonance frequency was measured in case of both temperatures and the weight of the eggs decreased continuously versus time. The changing in both case was more intensive at room temperature, than in fridge. At the end of storage, the acoustic response signal changed, the magnitude of dominant frequency decreased. In my opinion, not only the weight, also egg’s internal structure plays role on resonance frequency.</w:t>
      </w:r>
    </w:p>
    <w:p>
      <w:pPr>
        <w:pBdr/>
        <w:spacing w:before="240" w:after="240" w:line="240" w:lineRule="auto"/>
        <w:ind w:left="0" w:right="0"/>
        <w:jc w:val="left"/>
      </w:pPr>
      <w:r>
        <w:rPr>
          <w:color w:val="000000"/>
          <w:sz w:val="24"/>
          <w:szCs w:val="24"/>
        </w:rPr>
        <w:t xml:space="preserve">According to my results, the acoustic response method with the used setup and settings was found to be suitable for the assessment of the egg quality. By the use of the chosen setup the acoustic response method is suitable for the detection of quality change of eggs during storage, and for sorting out the cracked eggs.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393413">
    <w:multiLevelType w:val="hybridMultilevel"/>
    <w:lvl w:ilvl="0" w:tplc="322112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393413">
    <w:abstractNumId w:val="443934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8533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