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DELI</w:t>
            </w:r>
          </w:p>
          <w:p w:rsidR="00C275A3" w:rsidRDefault="00A96AEC" w:rsidP="00C275A3">
            <w:pPr>
              <w:pStyle w:val="Hallgatokepzes"/>
            </w:pPr>
            <w:r>
              <w:t>Food Engineer</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Szabó Rezessyné</w:t>
            </w:r>
          </w:p>
          <w:p w:rsidR="00DB4822" w:rsidRDefault="00DB4822" w:rsidP="00E11062">
            <w:pPr>
              <w:pStyle w:val="Konzulensek"/>
            </w:pPr>
            <w:r w:rsidRPr="00DB4822">
              <w:t>reader, BCE ÉTK</w:t>
            </w:r>
          </w:p>
        </w:tc>
      </w:tr>
      <w:tr w:rsidR="00DB4822" w:rsidTr="00DB4822">
        <w:tc>
          <w:tcPr>
            <w:tcW w:w="9854" w:type="dxa"/>
          </w:tcPr>
          <w:p w:rsidR="00DB4822" w:rsidRPr="00DB4822" w:rsidRDefault="00DB4822" w:rsidP="004D7940">
            <w:pPr>
              <w:pStyle w:val="Konzulensek"/>
            </w:pPr>
            <w:r w:rsidRPr="00DB4822">
              <w:t>Dr. Nóra Kisbocskói Adányiné</w:t>
            </w:r>
          </w:p>
          <w:p w:rsidR="00DB4822" w:rsidRDefault="00DB4822" w:rsidP="00E11062">
            <w:pPr>
              <w:pStyle w:val="Konzulensek"/>
            </w:pPr>
            <w:r w:rsidRPr="00DB4822">
              <w:t>m.b. főosztályvezető,  Central Environment and Food Science Institution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Examine fermented soymilk during Bifidocterium fermentation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XXI. century increasingly occur at an early age diet-related diseases. Studies are shown that, fermented milk products improve the absorption of calcium. Consumers also have a growing interest in functional food. Functional foods are also the probiotic and / or prebiotic-enriched products. Several vegetable protein sources are available for nutritional purposes, they are also among the leguminous plants, especially soybeans, because the protein content and amino acid and vitamin content is higher than the other plants.</w:t>
      </w:r>
    </w:p>
    <w:p>
      <w:pPr>
        <w:widowControl w:val="on"/>
        <w:pBdr/>
        <w:spacing w:before="240" w:after="240" w:line="240" w:lineRule="auto"/>
        <w:ind w:left="0" w:right="0"/>
        <w:jc w:val="left"/>
      </w:pPr>
      <w:r>
        <w:rPr>
          <w:color w:val="000000"/>
          <w:sz w:val="24"/>
          <w:szCs w:val="24"/>
        </w:rPr>
        <w:t xml:space="preserve">I have chosen soymilk fermentation with bifidobacterium culture as my TDK research. My long-range aim was to develop a fermented soy product which can be consumable by lactose intolerance and milk protein allergy patients. I use Alpro Soy Drink for fermentation, which is aviable for every consumers. I fermented the soy drink with different Bifidobacterium cultures and examined the finished product at 4 ° C during storage at the changes. The incubation took place in oxygen-free conditions, in a special anaerobic box developed for this purpose (bugbox). I followed the multiplication of microorganism with the unit counting method, I mesured the pH and titre of the samples and I also analysed the concentration of carbohydrates and organic acids with HPLC.</w:t>
      </w:r>
    </w:p>
    <w:p>
      <w:pPr>
        <w:widowControl w:val="on"/>
        <w:pBdr/>
        <w:spacing w:before="240" w:after="240" w:line="240" w:lineRule="auto"/>
        <w:ind w:left="0" w:right="0"/>
        <w:jc w:val="left"/>
      </w:pPr>
      <w:r>
        <w:rPr>
          <w:color w:val="000000"/>
          <w:sz w:val="24"/>
          <w:szCs w:val="24"/>
        </w:rPr>
        <w:t xml:space="preserve">The results showed that all of the bifidobacteria involved into the survey utilized the soy drink as a substrate of growth. Only the Bifidobacterium breve B9.1 has not kept its viability during the fermentation process. Bifidobacterium longum A4.8 and Bifidobacterium lactis B02020 developed the soy drink the best. At the end of the fermentation I became a redolent of vanilla, mildly acid soy product that retains consistency at the end of the 8 week long storage at 4 ° C. What is more, despite of the low temperature the bifidobacteria not just maintained viability but also experienced further reproduction, which also resulted in a decrease in pH. It means that the product is microbiologically safe.</w:t>
      </w:r>
    </w:p>
    <w:p>
      <w:pPr>
        <w:widowControl w:val="on"/>
        <w:pBdr/>
        <w:spacing w:before="240" w:after="240" w:line="240" w:lineRule="auto"/>
        <w:ind w:left="0" w:right="0"/>
        <w:jc w:val="left"/>
      </w:pPr>
      <w:r>
        <w:rPr>
          <w:color w:val="000000"/>
          <w:sz w:val="24"/>
          <w:szCs w:val="24"/>
        </w:rPr>
        <w:t xml:space="preserve">My other aim was to adapt a test method that allows a fast shadowing of the number of the microorganism. So the microorganism antibodies were recorded and analyzed on a biosensor surface. Bio-sensor signal changes depending on the number of bacteria. Concluded that the test and the multiplication of microorganism with the unit counting method logarithmic relationship exists between the two methods. I found that bio-sensor may be suitable for measuring the number of bacteria sparing time and cost.</w:t>
      </w:r>
    </w:p>
    <w:p>
      <w:pPr>
        <w:widowControl w:val="on"/>
        <w:pBdr/>
        <w:spacing w:before="240" w:after="240" w:line="240" w:lineRule="auto"/>
        <w:ind w:left="0" w:right="0"/>
        <w:jc w:val="left"/>
      </w:pPr>
      <w:r>
        <w:rPr>
          <w:color w:val="000000"/>
          <w:sz w:val="24"/>
          <w:szCs w:val="24"/>
        </w:rPr>
        <w:t xml:space="preserve">The research was supported through the project TÁMOP-4.2.2/B-10/1-2010-0023</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26224">
    <w:multiLevelType w:val="hybridMultilevel"/>
    <w:lvl w:ilvl="0" w:tplc="34140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26224">
    <w:abstractNumId w:val="930262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04764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