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KOZITS</w:t>
            </w:r>
          </w:p>
          <w:p w:rsidR="00C275A3" w:rsidRDefault="00A96AEC" w:rsidP="00C275A3">
            <w:pPr>
              <w:pStyle w:val="Hallgatokepzes"/>
            </w:pPr>
            <w:r>
              <w:t>Food Science and Technology </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Fekete</w:t>
            </w:r>
          </w:p>
          <w:p w:rsidR="00DB4822" w:rsidRDefault="00DB4822" w:rsidP="00E11062">
            <w:pPr>
              <w:pStyle w:val="Konzulensek"/>
            </w:pPr>
            <w:r w:rsidRPr="00DB4822">
              <w:t>professor, BCE ÉTK</w:t>
            </w:r>
          </w:p>
        </w:tc>
      </w:tr>
      <w:tr w:rsidR="00DB4822" w:rsidTr="00DB4822">
        <w:tc>
          <w:tcPr>
            <w:tcW w:w="9854" w:type="dxa"/>
          </w:tcPr>
          <w:p w:rsidR="00DB4822" w:rsidRPr="00DB4822" w:rsidRDefault="00DB4822" w:rsidP="004D7940">
            <w:pPr>
              <w:pStyle w:val="Konzulensek"/>
            </w:pPr>
            <w:r w:rsidRPr="00DB4822">
              <w:t>Zoltán Kovács</w:t>
            </w:r>
          </w:p>
          <w:p w:rsidR="00DB4822" w:rsidRDefault="00DB4822" w:rsidP="00E11062">
            <w:pPr>
              <w:pStyle w:val="Konzulensek"/>
            </w:pPr>
            <w:r w:rsidRPr="00DB4822">
              <w:t>professor's assistant,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bitter taste on different coffee samples and model solutions using an electronic tongue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Quality measurement in the food industry is always a hard task. The quality evaluation by a sensory panel is of special importance. Food manufacturers’ purpose is to meet the consumers’ requirements. There is an increasing need for an instrument which can measure the quality or some quality parameters. The electronic tongue is a useful tool for comparative measurements or validating the origin of a sample.</w:t>
      </w:r>
    </w:p>
    <w:p>
      <w:pPr>
        <w:pBdr/>
        <w:spacing w:before="240" w:after="240" w:line="240" w:lineRule="auto"/>
        <w:ind w:left="0" w:right="0"/>
        <w:jc w:val="left"/>
      </w:pPr>
      <w:r>
        <w:rPr>
          <w:color w:val="000000"/>
          <w:sz w:val="24"/>
          <w:szCs w:val="24"/>
        </w:rPr>
        <w:t xml:space="preserve">The objective of our work was to evaluation of definite quality characteristics of coffee, especially bitterness. The task was also to compare the results measured by the electronic tongue with results of sensory evaluation. We also tried to establish a bitter scale with the help of kinin solutions. This scale could be a basic of comparison of bitter foodstuff.</w:t>
      </w:r>
    </w:p>
    <w:p>
      <w:pPr>
        <w:pBdr/>
        <w:spacing w:before="240" w:after="240" w:line="240" w:lineRule="auto"/>
        <w:ind w:left="0" w:right="0"/>
        <w:jc w:val="left"/>
      </w:pPr>
      <w:r>
        <w:rPr>
          <w:color w:val="000000"/>
          <w:sz w:val="24"/>
          <w:szCs w:val="24"/>
        </w:rPr>
        <w:t xml:space="preserve">Nine different coffee samples were evaluated during the experiment. Six samples were made of 100% arabica and 100% robusta coffees containing the components in different ratios. The following ratios were applied: 0%, 25%, 45%, 55%, 75%, 100% arabica. The rest of the samples were commercially available coffees with unknown arabica and robusta ratio. The tested commercially available coffees were listed in three quality groups: premium (containing 100% Arabica), espresso (mixture of arabica and robusta) and mainly robusta tipe coffee. Profile analysis method was used for the sensory tests.</w:t>
      </w:r>
    </w:p>
    <w:p>
      <w:pPr>
        <w:pBdr/>
        <w:spacing w:before="240" w:after="240" w:line="240" w:lineRule="auto"/>
        <w:ind w:left="0" w:right="0"/>
        <w:jc w:val="left"/>
      </w:pPr>
      <w:r>
        <w:rPr>
          <w:color w:val="000000"/>
          <w:sz w:val="24"/>
          <w:szCs w:val="24"/>
        </w:rPr>
        <w:t xml:space="preserve">The steady state of the electronic tongue sensor signals was used as variables for the statistical evaluation. It was performed based on the results of principle component analysis (PCA). Linear discriminant analysis (LDA) was used for the further data evaluation. Partial least square (PLS) regression was used to predict the arabica content of the coffee samples based on the electronic tongue results.</w:t>
      </w:r>
    </w:p>
    <w:p>
      <w:pPr>
        <w:pBdr/>
        <w:spacing w:before="240" w:after="240" w:line="240" w:lineRule="auto"/>
        <w:ind w:left="0" w:right="0"/>
        <w:jc w:val="left"/>
      </w:pPr>
      <w:r>
        <w:rPr>
          <w:color w:val="000000"/>
          <w:sz w:val="24"/>
          <w:szCs w:val="24"/>
        </w:rPr>
        <w:t xml:space="preserve">The panelists found significant differences between the coffees in case of bitterness. According to the results the espresso coffees were preferred to other samples. Meanwhile, the coffees containing either only arabica or only robusta were disliked. Partial least squares (PLS) regression was used to predict the arabica concentration of the coffee samples based on the results of the electronic tongue. We used this model to predict the arabica content of the commercial samples.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552515">
    <w:multiLevelType w:val="hybridMultilevel"/>
    <w:lvl w:ilvl="0" w:tplc="89583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52515">
    <w:abstractNumId w:val="735525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3783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