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BERNADETT DEÁK</w:t>
            </w:r>
          </w:p>
          <w:p w:rsidR="00C275A3" w:rsidRDefault="00A96AEC" w:rsidP="00C275A3">
            <w:pPr>
              <w:pStyle w:val="Hallgatokepzes"/>
            </w:pPr>
            <w:r>
              <w:t>Food Engineer</w:t>
            </w:r>
            <w:r>
              <w:br/>
            </w:r>
            <w:r w:rsidR="00E77B23">
              <w:t>BSc, 7. semester</w:t>
            </w:r>
          </w:p>
          <w:p w:rsidR="00C265CE" w:rsidRPr="009E5FF1" w:rsidRDefault="00E77B23" w:rsidP="00C275A3">
            <w:pPr>
              <w:pStyle w:val="Hallgatokepzes"/>
              <w:rPr>
                <w:b/>
                <w:caps/>
              </w:rPr>
            </w:pPr>
            <w:r>
              <w:t>Corvinus University of Budapest</w:t>
            </w:r>
            <w:r w:rsidR="00C275A3">
              <w:br/>
            </w:r>
            <w:r w:rsidR="00DB4822">
              <w:t>Faculty of Food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Csilla Mohácsi-Farkas PhD</w:t>
            </w:r>
          </w:p>
          <w:p w:rsidR="00DB4822" w:rsidRDefault="00DB4822" w:rsidP="00E11062">
            <w:pPr>
              <w:pStyle w:val="Konzulensek"/>
            </w:pPr>
            <w:r w:rsidRPr="00DB4822">
              <w:t>associate professor, BCE ÉTK</w:t>
            </w:r>
          </w:p>
        </w:tc>
      </w:tr>
      <w:tr w:rsidR="00DB4822" w:rsidTr="00DB4822">
        <w:tc>
          <w:tcPr>
            <w:tcW w:w="9854" w:type="dxa"/>
          </w:tcPr>
          <w:p w:rsidR="00DB4822" w:rsidRPr="00DB4822" w:rsidRDefault="00DB4822" w:rsidP="004D7940">
            <w:pPr>
              <w:pStyle w:val="Konzulensek"/>
            </w:pPr>
            <w:r w:rsidRPr="00DB4822">
              <w:t>Brigitta Nyirő-Fekete</w:t>
            </w:r>
          </w:p>
          <w:p w:rsidR="00DB4822" w:rsidRDefault="00DB4822" w:rsidP="00E11062">
            <w:pPr>
              <w:pStyle w:val="Konzulensek"/>
            </w:pPr>
            <w:r w:rsidRPr="00DB4822">
              <w:t>PhD student, BCE ÉTK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irradiated food during the storage time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last decades, several foodborne disease outbreaks and illnesses, associated with fresh minimally processed vegetables, have been reported. Low-dose ionizing radiation in addition to other techniques (e.g. thermal processing, drying, chemicals) has the potential to ensure the safety and nutritional and sensorial quality of these products.</w:t>
      </w:r>
      <w:r>
        <w:rPr>
          <w:color w:val="000000"/>
          <w:sz w:val="24"/>
          <w:szCs w:val="24"/>
        </w:rPr>
        <w:br/>
        <w:t xml:space="preserve">Therefore the aim of our study was to examine the changes of the „native” microbiota of fresh washed and pre-cut apples irradiated with doses of 0–2 kGy gamma irradiation and their survival/growth as affected by irradiation and chilled 8 days storage. In addition, the unirradiated control and irradiated batches were analyzed sensorically.</w:t>
      </w:r>
      <w:r>
        <w:rPr>
          <w:color w:val="000000"/>
          <w:sz w:val="24"/>
          <w:szCs w:val="24"/>
        </w:rPr>
        <w:br/>
        <w:t xml:space="preserve">Apple (cultivars Golden Delicious, Idared, Granny Smith), samples were purchased from the local market on the day of investigation. After washing, fruits were peeled and cut into cubes. Fruits were placed in covered plastic containers. Samples were irradiated with doses of 0.5 kGy, 1 kGy, 1.5 kGy and 2 kGy (60Co-source, Agroster Ltd, Budapest) then stored in refrigerator at 5°C for 8 days. Microbiological analysis included the following parameters: total aerobic plate counts, aerobic spore counts, anaerobic spore counts, total coliforms, yeasts and mould counts, Staphylococcus aureus counts, Salmonella spp. counts and L. monocytogenes counts.</w:t>
      </w:r>
      <w:r>
        <w:rPr>
          <w:color w:val="000000"/>
          <w:sz w:val="24"/>
          <w:szCs w:val="24"/>
        </w:rPr>
        <w:br/>
        <w:t xml:space="preserve">The results of the examination showed that the radiation treatment with 1 kGy reduced the relatively low initial total aerobic plate count by about two log-cycles. After 8 days of storage at 5 °C, the total plate counts of the irradiated samples were lower than unirradiated samples.</w:t>
      </w:r>
      <w:r>
        <w:rPr>
          <w:color w:val="000000"/>
          <w:sz w:val="24"/>
          <w:szCs w:val="24"/>
        </w:rPr>
        <w:br/>
        <w:t xml:space="preserve">The number of aerobic and anaerobic spore formers was under the detection limit in all irradiated and control apple samples.</w:t>
      </w:r>
      <w:r>
        <w:rPr>
          <w:color w:val="000000"/>
          <w:sz w:val="24"/>
          <w:szCs w:val="24"/>
        </w:rPr>
        <w:br/>
        <w:t xml:space="preserve">Total coliforms were present also in low numbers and after irradiation with doses even as low as 0.5 kGy, their number was below the detection limit.</w:t>
      </w:r>
      <w:r>
        <w:rPr>
          <w:color w:val="000000"/>
          <w:sz w:val="24"/>
          <w:szCs w:val="24"/>
        </w:rPr>
        <w:br/>
        <w:t xml:space="preserve">Yeasts formed a dominant part of the microbiota of apple cubes. The radiation treatment with 1 kGy reduced the yeast count but they were able to grow slowly on apple samples during storage.</w:t>
      </w:r>
      <w:r>
        <w:rPr>
          <w:color w:val="000000"/>
          <w:sz w:val="24"/>
          <w:szCs w:val="24"/>
        </w:rPr>
        <w:br/>
        <w:t xml:space="preserve">Moulds were present in low initial level on apple cubes both on irradiated and control samples during the 8 days long refrigerated storage.</w:t>
      </w:r>
      <w:r>
        <w:rPr>
          <w:color w:val="000000"/>
          <w:sz w:val="24"/>
          <w:szCs w:val="24"/>
        </w:rPr>
        <w:br/>
        <w:t xml:space="preserve">Staphylococcus aureus, Salmonella spp. and Listeria monocytogenes were not detected in the samples.</w:t>
      </w:r>
      <w:r>
        <w:rPr>
          <w:color w:val="000000"/>
          <w:sz w:val="24"/>
          <w:szCs w:val="24"/>
        </w:rPr>
        <w:br/>
        <w:t xml:space="preserve">The sensory evaluation could not detect any significant differences in organoleptic properties (colour, odour, taste and texture) between control and irradiated samples.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668082">
    <w:multiLevelType w:val="hybridMultilevel"/>
    <w:lvl w:ilvl="0" w:tplc="25304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668082">
    <w:abstractNumId w:val="6866808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19518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