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BUDAI</w:t>
            </w:r>
          </w:p>
          <w:p w:rsidR="00C275A3" w:rsidRDefault="00A96AEC" w:rsidP="00C275A3">
            <w:pPr>
              <w:pStyle w:val="Hallgatokepzes"/>
            </w:pPr>
            <w:r>
              <w:t>Finance and accounting BA (Primary);	Business administration and management BA (Secondary)</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Nyári</w:t>
            </w:r>
          </w:p>
          <w:p w:rsidR="00DB4822" w:rsidRDefault="00DB4822" w:rsidP="00E11062">
            <w:pPr>
              <w:pStyle w:val="Konzulensek"/>
            </w:pPr>
            <w:r w:rsidRPr="00DB4822">
              <w:t>assistant 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PROCESS AND CAUSES OF THE HOUSEHOLDERS INDEBTEDNESS IN FOREIGN CURRENCY CREDIT BASED ON REAL ESTATE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topics are the changes in the bank sphere and the foreign currency credits status in the slump, which started in 2008. My field of research is the characteristics of the slump, and my aim is to cover the topic from current references and approach it from a personal point of view based on questionnaires.</w:t>
      </w:r>
    </w:p>
    <w:p>
      <w:pPr>
        <w:widowControl w:val="on"/>
        <w:pBdr/>
        <w:spacing w:before="240" w:after="240" w:line="240" w:lineRule="auto"/>
        <w:ind w:left="0" w:right="0"/>
        <w:jc w:val="left"/>
      </w:pPr>
      <w:r>
        <w:rPr>
          <w:color w:val="000000"/>
          <w:sz w:val="24"/>
          <w:szCs w:val="24"/>
        </w:rPr>
        <w:t xml:space="preserve">After the referential approach I am going to use the example of a friend of mine to demonstrate the credit payback opportunities. The questions I intend to find answers to in my study are the following:</w:t>
      </w:r>
    </w:p>
    <w:p>
      <w:pPr>
        <w:widowControl w:val="on"/>
        <w:pBdr/>
        <w:spacing w:before="240" w:after="240" w:line="240" w:lineRule="auto"/>
        <w:ind w:left="0" w:right="0"/>
        <w:jc w:val="left"/>
      </w:pPr>
      <w:r>
        <w:rPr>
          <w:color w:val="000000"/>
          <w:sz w:val="24"/>
          <w:szCs w:val="24"/>
        </w:rPr>
        <w:t xml:space="preserve">Could the Home security Program , Act LXXV of 2011 be a help for her? Would it have been better for her to choose HUF credit instead of foreign currency credit in 2006?</w:t>
      </w:r>
    </w:p>
    <w:p>
      <w:pPr>
        <w:widowControl w:val="on"/>
        <w:pBdr/>
        <w:spacing w:before="240" w:after="240" w:line="240" w:lineRule="auto"/>
        <w:ind w:left="0" w:right="0"/>
        <w:jc w:val="left"/>
      </w:pPr>
      <w:r>
        <w:rPr>
          <w:color w:val="000000"/>
          <w:sz w:val="24"/>
          <w:szCs w:val="24"/>
        </w:rPr>
        <w:t xml:space="preserve">How hard would it have been to forecast the dramatic increase of rate in 2008?</w:t>
      </w:r>
    </w:p>
    <w:p>
      <w:pPr>
        <w:widowControl w:val="on"/>
        <w:pBdr/>
        <w:spacing w:before="240" w:after="240" w:line="240" w:lineRule="auto"/>
        <w:ind w:left="0" w:right="0"/>
        <w:jc w:val="left"/>
      </w:pPr>
      <w:r>
        <w:rPr>
          <w:color w:val="000000"/>
          <w:sz w:val="24"/>
          <w:szCs w:val="24"/>
        </w:rPr>
        <w:t xml:space="preserve">Is it true that the those who chose HUF credit instead of foreign currency credit are in a better position now?</w:t>
      </w:r>
    </w:p>
    <w:p>
      <w:pPr>
        <w:widowControl w:val="on"/>
        <w:pBdr/>
        <w:spacing w:before="240" w:after="240" w:line="240" w:lineRule="auto"/>
        <w:ind w:left="0" w:right="0"/>
        <w:jc w:val="left"/>
      </w:pPr>
      <w:r>
        <w:rPr>
          <w:color w:val="000000"/>
          <w:sz w:val="24"/>
          <w:szCs w:val="24"/>
        </w:rPr>
        <w:t xml:space="preserve">The aim of my essay is to help us understand how the crisis began, shaped and was handled. If we can understand these interferences and learn from them, we can prepare for similar slumps.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86987">
    <w:multiLevelType w:val="hybridMultilevel"/>
    <w:lvl w:ilvl="0" w:tplc="50416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86987">
    <w:abstractNumId w:val="46986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363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