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DOROTTEA VASS</w:t>
            </w:r>
          </w:p>
          <w:p w:rsidR="00C275A3" w:rsidRDefault="00A96AEC" w:rsidP="00C275A3">
            <w:pPr>
              <w:pStyle w:val="Hallgatokepzes"/>
            </w:pPr>
            <w:r>
              <w:t>Teacher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Novi Sad </w:t>
            </w:r>
            <w:r w:rsidR="00C275A3">
              <w:br/>
            </w:r>
            <w:r w:rsidR="00DB4822">
              <w:t>Hungarian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Éva Hózsa</w:t>
            </w:r>
          </w:p>
          <w:p w:rsidR="00DB4822" w:rsidRDefault="00DB4822" w:rsidP="00E11062">
            <w:pPr>
              <w:pStyle w:val="Konzulensek"/>
            </w:pPr>
            <w:r w:rsidRPr="00DB4822">
              <w:t>university full professor, ÚE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SUBLIMATION OF POWER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SUBLIMATION OF POWER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Author: Vass Dorottea, IV. year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Supervisor: Hózsa Éva, ordinary professor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Institution: University of Novi Sad Hungarian Teacher Training Faculty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Although the paper is closely related to a segment of the study of literature , it gives an insight into contents of research fields that reach some branches of psycho-philosophy. The power itself is becoming a literary characteristic, which may be unnecessary but that is why it is such a necessary form. In a different context it is much easier to recognise it. It is the chaos. The reserch has found the forms of power in such a subject that is comparable to it in its characteristics and position status. It is the frog.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power as a frog-subject has been pointed out by such research tendencies that include segments of the beginning of the world, the intersection of philosophy and post-modern literature, based on theoretical and literary genres. A test research of such a gateway has been realized that not only tries to point out simple power relationships, but it also goes beyond it, into a deeper frog-existence full of chaos, where the conclusion of theories and stories corresponds to human moral.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the paper is to explore a possible background relationship and metalepsis power of the frog subjects that can be considered as a gateway in influencing the state of text-frog-reader.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Keywords: power struggles, pastor, metalepsis power, überfrosch, media.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11257">
    <w:multiLevelType w:val="hybridMultilevel"/>
    <w:lvl w:ilvl="0" w:tplc="79207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11257">
    <w:abstractNumId w:val="157112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45437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