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BOLDIZSÁR</w:t>
            </w:r>
          </w:p>
          <w:p w:rsidR="00C275A3" w:rsidRDefault="00A96AEC" w:rsidP="00C275A3">
            <w:pPr>
              <w:pStyle w:val="Hallgatokepzes"/>
            </w:pPr>
            <w:r>
              <w:t>Department of Hungarian Language and Literature</w:t>
            </w:r>
            <w:r>
              <w:br/>
            </w:r>
            <w:r w:rsidR="00E77B23">
              <w:t>BA, 7. semester</w:t>
            </w:r>
          </w:p>
          <w:p w:rsidR="00C265CE" w:rsidRPr="009E5FF1" w:rsidRDefault="00E77B23" w:rsidP="00C275A3">
            <w:pPr>
              <w:pStyle w:val="Hallgatokepzes"/>
              <w:rPr>
                <w:b/>
                <w:caps/>
              </w:rPr>
            </w:pPr>
            <w:r>
              <w:t>University of Novi Sad</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RÓBERT FRANCIŠKOVIĆ</w:t>
            </w:r>
          </w:p>
          <w:p w:rsidR="00DB4822" w:rsidRDefault="00C275A3" w:rsidP="004D7940">
            <w:pPr>
              <w:pStyle w:val="Hallgatokepzes"/>
            </w:pPr>
            <w:r>
              <w:t>Department of Hungarian Language and Literature</w:t>
            </w:r>
            <w:r w:rsidR="00A96AEC">
              <w:br/>
              <w:t>MA, 10. semester</w:t>
            </w:r>
          </w:p>
          <w:p w:rsidR="00DB4822" w:rsidRDefault="00DB4822" w:rsidP="004D7940">
            <w:pPr>
              <w:pStyle w:val="Hallgatointezmeny-kar"/>
            </w:pPr>
            <w:r>
              <w:t>University of Novi Sad</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LENKE KOCSIS</w:t>
            </w:r>
          </w:p>
          <w:p w:rsidR="00C275A3" w:rsidRDefault="00A96AEC" w:rsidP="00C275A3">
            <w:pPr>
              <w:pStyle w:val="Hallgatokepzes"/>
            </w:pPr>
            <w:r>
              <w:t>Department of Hungarian Language and Literature</w:t>
            </w:r>
            <w:r>
              <w:br/>
            </w:r>
            <w:r w:rsidR="00E77B23">
              <w:t>MA, 10. semester</w:t>
            </w:r>
          </w:p>
          <w:p w:rsidR="00C265CE" w:rsidRPr="009E5FF1" w:rsidRDefault="00E77B23" w:rsidP="00C275A3">
            <w:pPr>
              <w:pStyle w:val="Hallgatokepzes"/>
              <w:rPr>
                <w:b/>
                <w:caps/>
              </w:rPr>
            </w:pPr>
            <w:r>
              <w:t>University of Novi Sad</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GÁBOR SZALMA</w:t>
            </w:r>
          </w:p>
          <w:p w:rsidR="00DB4822" w:rsidRDefault="00C275A3" w:rsidP="004D7940">
            <w:pPr>
              <w:pStyle w:val="Hallgatokepzes"/>
            </w:pPr>
            <w:r>
              <w:t>Department of Hungarian Language and Literature</w:t>
            </w:r>
            <w:r w:rsidR="00A96AEC">
              <w:br/>
              <w:t>BA, 7. semester</w:t>
            </w:r>
          </w:p>
          <w:p w:rsidR="00DB4822" w:rsidRDefault="00DB4822" w:rsidP="004D7940">
            <w:pPr>
              <w:pStyle w:val="Hallgatointezmeny-kar"/>
            </w:pPr>
            <w:r>
              <w:t>University of Novi Sad</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ERNA TÖRÖK</w:t>
            </w:r>
          </w:p>
          <w:p w:rsidR="00C275A3" w:rsidRDefault="00A96AEC" w:rsidP="00C275A3">
            <w:pPr>
              <w:pStyle w:val="Hallgatokepzes"/>
            </w:pPr>
            <w:r>
              <w:t>Department of Hungarian Language and Literature</w:t>
            </w:r>
            <w:r>
              <w:br/>
            </w:r>
            <w:r w:rsidR="00E77B23">
              <w:t>MA, 10. semester</w:t>
            </w:r>
          </w:p>
          <w:p w:rsidR="00C265CE" w:rsidRPr="009E5FF1" w:rsidRDefault="00E77B23" w:rsidP="00C275A3">
            <w:pPr>
              <w:pStyle w:val="Hallgatokepzes"/>
              <w:rPr>
                <w:b/>
                <w:caps/>
              </w:rPr>
            </w:pPr>
            <w:r>
              <w:t>University of Novi Sad</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Csányi/Dr. Csányi Erzsébet</w:t>
            </w:r>
          </w:p>
          <w:p w:rsidR="00DB4822" w:rsidRDefault="00DB4822" w:rsidP="00E11062">
            <w:pPr>
              <w:pStyle w:val="Konzulensek"/>
            </w:pPr>
            <w:r w:rsidRPr="00DB4822">
              <w:t>associate professor/docens,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Ballgame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first goal of our performance is to construct a ritual, than develop/expand it into a cycle. In our interpretation a ritual comes to exist, when ritual acts form a chain of actions. The ritual acts take place in a (game)space formed by our team. This particular space is accessible to everyone present.</w:t>
      </w:r>
    </w:p>
    <w:p>
      <w:pPr>
        <w:widowControl w:val="on"/>
        <w:pBdr/>
        <w:spacing w:before="240" w:after="240" w:line="240" w:lineRule="auto"/>
        <w:ind w:left="0" w:right="0"/>
        <w:jc w:val="left"/>
      </w:pPr>
      <w:r>
        <w:rPr>
          <w:color w:val="000000"/>
          <w:sz w:val="24"/>
          <w:szCs w:val="24"/>
        </w:rPr>
        <w:t xml:space="preserve">The question is raised, if it is possible for a cycle such as this to be viable, or will it be just an occasional-sovereign game, which procreates itself autonomously?</w:t>
      </w:r>
    </w:p>
    <w:p>
      <w:pPr>
        <w:widowControl w:val="on"/>
        <w:pBdr/>
        <w:spacing w:before="240" w:after="240" w:line="240" w:lineRule="auto"/>
        <w:ind w:left="0" w:right="0"/>
        <w:jc w:val="left"/>
      </w:pPr>
      <w:r>
        <w:rPr>
          <w:color w:val="000000"/>
          <w:sz w:val="24"/>
          <w:szCs w:val="24"/>
        </w:rPr>
        <w:t xml:space="preserve">The second and main goal of our performance is to realize an experiment by using the creation of the cycle, in which we question the existence of the classical interpreter and performer/creator. During the experiment the performer/creators distance themselves from that ,, role” which the interpreters expect from them, based on their former experiences during performative acts. This way the interpreters have a chance to reinterpret, change or switch their role. Depending on the interpreters- who by this point could already be ceased or have stepped out of their role-the collusion or even the total abolition of the roles’ boundaries could occur.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60801">
    <w:multiLevelType w:val="hybridMultilevel"/>
    <w:lvl w:ilvl="0" w:tplc="82829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60801">
    <w:abstractNumId w:val="51660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305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