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ZSOMBOR BÓKA</w:t>
            </w:r>
          </w:p>
          <w:p w:rsidR="00C275A3" w:rsidRDefault="00A96AEC" w:rsidP="00C275A3">
            <w:pPr>
              <w:pStyle w:val="Hallgatokepzes"/>
            </w:pPr>
            <w:r>
              <w:t>Englsih Studies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Angelika Reichmann PhD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 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Novels &amp; Adaptations: A Postmodern (Re)Interpretation of Woolf’s Mrs. Dalloway on paper and on screen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regény és annak megfilmesítésének vizsgálata. Választásom a Virginia Woolf Mrs. Dalloway című regénye alapján íródott Michael Cunningham művére, Az Órák-ra esett. A vizsgálódásom középpontjában tehát a Pulitzer és PEN/Faulkner-díjat nyert Az Órák regény és a Stephen Daldry által rendezett azonos című film összehasonlítása áll, melyben feltárom, hogy a könyvben fellelhető motívumokat, technikákat miként tudták a filmbe átültetni. Dolgozatommal szeretnék egy átfogóbb a mind a három művön átívelő – a két regény és film – képet közreadni, mert még nem találtam olyan publikációt, mely így folyamatában vizsgálná ezt a tárgyat.</w:t>
      </w:r>
      <w:r>
        <w:rPr>
          <w:color w:val="000000"/>
          <w:sz w:val="24"/>
          <w:szCs w:val="24"/>
        </w:rPr>
        <w:br/>
        <w:t xml:space="preserve">A dolgozat elméleti keretét az intertextualitás adja – mint a 20. század egyik jelentős irodalomelméleti és kritikai eszköze és a posztmodern irodalom sajátossága. Ezt Cunningham nyílt (interjús) és rejtett (regénybe ágyazott) utalásai a Woolf műre indokolják. </w:t>
      </w:r>
      <w:r>
        <w:rPr>
          <w:color w:val="000000"/>
          <w:sz w:val="24"/>
          <w:szCs w:val="24"/>
        </w:rPr>
        <w:br/>
        <w:t xml:space="preserve">Dolgozatomat három nagy egységre tagoltam, melynek első részében Woolf és Cunningham regényét vetem össze – miként írja újra, hogy interpretálja az 1925-ös regényben felmerült problémákat és milyen megoldásokat kínál azokra Cunningham a 20. század végén. A második részben vetem össze Az Órák-at, a regényt és megfilmesített változatát. Bemutatom, miként filmesíthetők meg sikeresen a tudatfolyam-regény narrációjában – és általában a Cunningham regényben – rejlő elemek. Harmadrészben pedig a film zenei oldalát megvizsgálom, mint annak egy elengedhetetlen és szerves részét. Ismertetem, hogy Philip Glass milyen eszközökkel, módszerekkel teszi érthetőbbé, még élvezhetőbbé a filmet és annak anyagát.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285387">
    <w:multiLevelType w:val="hybridMultilevel"/>
    <w:lvl w:ilvl="0" w:tplc="262298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285387">
    <w:abstractNumId w:val="952853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35842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