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BALOGH</w:t>
            </w:r>
          </w:p>
          <w:p w:rsidR="00C275A3" w:rsidRDefault="00A96AEC" w:rsidP="00C275A3">
            <w:pPr>
              <w:pStyle w:val="Hallgatokepzes"/>
            </w:pPr>
            <w:r>
              <w:t>hungarian</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Bednanics, PhD</w:t>
            </w:r>
          </w:p>
          <w:p w:rsidR="00DB4822" w:rsidRDefault="00DB4822" w:rsidP="00E11062">
            <w:pPr>
              <w:pStyle w:val="Konzulensek"/>
            </w:pPr>
            <w:r w:rsidRPr="00DB4822">
              <w:t> 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interpretations of existence from the perspective of death in Számadás by Dezső Kosztolányi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approach Dezső Kosztolányi’s volume of poetry Számadás (Reckoning) through his best-known prose work, Kornél Esti (1933), and his related other texts featuring the same main character.</w:t>
      </w:r>
      <w:r>
        <w:rPr>
          <w:color w:val="000000"/>
          <w:sz w:val="24"/>
          <w:szCs w:val="24"/>
        </w:rPr>
        <w:br/>
        <w:t xml:space="preserve">Both Kornél Esti and Számadás are among the writer-poet’s last works, in which he combines outstanding poetical and narratological solutions, whose central principle of organization is customarily identified in criticism as death, i. e. the lack of being and the uncertainty attached to it. However, a closer scrutiny of the texts seems to have gradually discredited this approach for me – I felt the need for a more thorough, precise and focused analysis.</w:t>
      </w:r>
      <w:r>
        <w:rPr>
          <w:color w:val="000000"/>
          <w:sz w:val="24"/>
          <w:szCs w:val="24"/>
        </w:rPr>
        <w:br/>
        <w:t xml:space="preserve">Several aspects of the texts – especially as far as Kornél Esti is concerned – would have remained inaccessible for an ethical interpretation; thus a different approach was required. Language, the poet’s attitude to language, and his ideas about it are among the cardinal issues of Kosztolányi’s oeuvre. They are emphasised both in his literary and journalistic works: the story of the Bulgarian train conductor in Kornél Esti and Kosztolányi’s many papers on the language cultivation movement published in the journals of the time are only two of the many relevant examples. The character of Kornél Esti fits naturally into my conception due to his reflectedness in language, and, as a subject fragmented by the linguistic layering represented in fiction, is – nearly – an ideal medium and object for examining the functioning of poetry and, in a wider sense, of literature.</w:t>
      </w:r>
      <w:r>
        <w:rPr>
          <w:color w:val="000000"/>
          <w:sz w:val="24"/>
          <w:szCs w:val="24"/>
        </w:rPr>
        <w:br/>
        <w:t xml:space="preserve">“Esti Kornél éneke” (“Kornél Esti’s Song”) in Számadás and Kosztolányi’s prose work are not only connected by the main character, but also by the subjectivity, modality and linguistic attitude represented in them. When analyzing the poem, I focused mostly on the elements of modality in the prose work, and correlated them with the layers of meaning in the poetic one with the help of intertextuality. I aimed to present my conclusions with a view on the broadest interpretation possible; however, they cover only a small portion of the subject matter even in this form.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37545">
    <w:multiLevelType w:val="hybridMultilevel"/>
    <w:lvl w:ilvl="0" w:tplc="77792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37545">
    <w:abstractNumId w:val="40037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7632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