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VIGH ÉVA</w:t>
            </w:r>
          </w:p>
          <w:p w:rsidR="00C275A3" w:rsidRDefault="00A96AEC" w:rsidP="00C275A3">
            <w:pPr>
              <w:pStyle w:val="Hallgatokepzes"/>
            </w:pPr>
            <w:r>
              <w:t>magyartanár-angoltanár (MA)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Kusper Judit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Mesés iskola - A [nép]mese alkalmazási lehetőségei a középiskolás korosztályban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Mesés iskola - A [nép]mese alkalmazási lehetőségei a középiskolás korosztályban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alapja 3 éve elkészült A népmesék hermeneutikai és őstörténeti megközelítése című szakdolgozatom volt. A BA képzés elvégzése után is foglalkoztatott a népmesék világa, majd a tanári képzés során fogant meg a gondolat, hogy a népmesékről összegyűjtött és rendszerezett szakirodalmat, valamint személyes tapasztalataimat miként lehetne aktív és használható tudássá és gyakorlattá fejleszteni.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meséknek számos megközelítési szempontja lehetséges, azonban ezek közül csak azokat emeltem ki, amelyek a középiskolai mesegyakorlat kidolgozásában a legnagyobb szerepet játszották. Az őstörténeti vagy hermeneutikai megközelítésre nem tértem külön ki, hiszen - bár a későbbi módszertan kidolgozásában bizonyosan számottevőek lesznek, de az alapvető elméleti háttér megfogalmazásához nem láttam szükségét e terültek dolgozatbeli megjelenítésének.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elméleti információk rendszerezése, a szakirodalmi olvasmányok és egyéni meglátásaim integrálása után az első gyakorlati tapasztalatok elemzése olvasható. A feldolgozott mesék, írások érdekessége, hogy középiskolai környezetben születtek, s így alátámasztják elméleti felvetéseimet, valamint megerősítik törekvésemet, hogy a magyar (és nem magyar) népmese-hagyomány helyet kapjon a magyar oktatásban, hisz számos tanulmány is bizonyítja, hogy milyen fontos lélekformáló szerepe lehetne a pubertások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felnőtté válás küszöbén álló korosztállyal a kommunikáció milyensége a legmeghatározóbb, hisz sokszor hallhatjuk, hogy egyébként tehetséges diákokat a nem megfelelően kommunikáló felnőtt térítette el bizonyos tantárgyaktól, témaköröktől. A mesék kiváló alapanyagot nyújtanak arra, hogy ezt a nagyon érzékeny csatornát megnyissuk és hagyjuk kibontakozni saját képzeletük világát és így a mélyen, a tudatalattiban rejtező archaikus képek által kifejezésre tudják juttatni a bennük megfoganó tapasztalatokat, történeteket, érzelmeket.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az első lépése egy -remélhetőleg- olyan módszer kidolgozásának, amellyel számos pedagógus (szándékosan nem korlátozom a magyar nyelv és irodalom tanításával foglalkozó szakemberekre) kezébe új, kreatív eszközt adhatok, amely a jelenlegi kompetencia alapú oktatásnak is minden tekintetben megfelel.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465394">
    <w:multiLevelType w:val="hybridMultilevel"/>
    <w:lvl w:ilvl="0" w:tplc="39109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465394">
    <w:abstractNumId w:val="364653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90653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