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CSERHÁTI KATALIN</w:t>
            </w:r>
          </w:p>
          <w:p w:rsidR="00C275A3" w:rsidRDefault="00A96AEC" w:rsidP="00C275A3">
            <w:pPr>
              <w:pStyle w:val="Hallgatokepzes"/>
            </w:pPr>
            <w:r>
              <w:t>Történelem Ma</w:t>
            </w:r>
            <w:r>
              <w:br/>
            </w:r>
            <w:r w:rsidR="00E77B23">
              <w:t>MA,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Eszterházy Károly Főiskola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Pap József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EKF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Magyar Királyi Államvasutak Igazgatóság alkalmazottainak társadalomtörténete 1886-1918 között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Dolgozatomnak a „Magyar Királyi Államvasutak Igazgatóság alkalmazottainak társadalomtörténete 1886-1918 között” címet adtam. Fontosnak tartottam elsőként az Igazgatóság felépítését ismertetni, ezen belül a Segédhivatal elhelyezkedését bemutatni. A Segédhivatal szerkezetének, személyi változásainak, feladatkörének az ismertetése értelmetlen lenne az irattörténet bemutatása nélkül, a Segédhivatal feladatköre volt ugyanis az iratok őrzése. Az almanachokban, sematizmusokban megtalálható névlisták, beosztások segítségével próbáltam az adott személyeket visszakeresni, ezáltal a Segédhivatal alkalmazotti összetételét rekonstruálni, a felmerülő kérdésekre választ adni, többek között miért növekedett meg 1906-1911 között az alkalmazottak aránya a Segédhivatal alkalmazásában. Az alkalmazottak iskolai végzettségével összefüggésben mutattam be az első alkalmazotti beosztást, annak részletes ismertetésével együtt. Bemutattam a Segédhivatal alkalmazottainak iskolai végzettségének összetételét, és az ahhoz szorosan kapcsolódó első beosztásokat is illusztráltam. Kiderült a díjnok beosztás miért is volt olyan gyakori a vasutasok körében, hisz aki ajánlóval és felsőfokú végzettséggel rendelkezett is ebben a beosztásban kezdte szolgálatának letöltését. A vasút az individualizáció lehetőségét is jelentette, melyet a kinevezések, előléptetések, illetve az egyéb járulékok is alátámasztottak. A kinevezésekhez, előléptetésekhez szükséges tanfolyamok, tisztképzők elvégzését is bemutattam az alkalmazottak körében, illetve ezzel szoros összefüggésben a beosztások változásának lehetőségét. Az illetmények összetételét, összegét, lehetőségem szerint összehasonlítottam az állami tisztviselőkével, alátámasztva, a vasút nemcsak megfelelő munkalehetőséget, hanem biztos kereseti lehetőséget is teremtett dolgozói számára. A dolgozat zárásaként a vasutasok személyi összetételének magánjellegét mutattam be, rámutatva, a magánjelleg alkalmazást befolyásoló tényezőire.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74671272">
    <w:multiLevelType w:val="hybridMultilevel"/>
    <w:lvl w:ilvl="0" w:tplc="7493942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74671272">
    <w:abstractNumId w:val="7467127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3023139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