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BARTA</w:t>
            </w:r>
          </w:p>
          <w:p w:rsidR="00C275A3" w:rsidRDefault="00A96AEC" w:rsidP="00C275A3">
            <w:pPr>
              <w:pStyle w:val="Hallgatokepzes"/>
            </w:pPr>
            <w:r>
              <w:t>Business Administration and Management</w:t>
            </w:r>
            <w:r>
              <w:br/>
            </w:r>
            <w:r w:rsidR="00E77B23">
              <w:t>BA, 3. semester</w:t>
            </w:r>
          </w:p>
          <w:p w:rsidR="00C265CE" w:rsidRPr="009E5FF1" w:rsidRDefault="00E77B23" w:rsidP="00C275A3">
            <w:pPr>
              <w:pStyle w:val="Hallgatokepzes"/>
              <w:rPr>
                <w:b/>
                <w:caps/>
              </w:rPr>
            </w:pPr>
            <w:r>
              <w:t>Eszterházy Károly College</w:t>
            </w:r>
            <w:r w:rsidR="00C275A3">
              <w:br/>
            </w:r>
            <w:r w:rsidR="00DB4822">
              <w:t>Faculty of Economics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Balázs Borsi</w:t>
            </w:r>
          </w:p>
          <w:p w:rsidR="00DB4822" w:rsidRDefault="00DB4822" w:rsidP="00E11062">
            <w:pPr>
              <w:pStyle w:val="Konzulensek"/>
            </w:pPr>
            <w:r w:rsidRPr="00DB4822">
              <w:t>associate professor, EKF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Teaching economics in Hungarian higher education: the perception of companies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Based on the enrolment data of 2010, majoring in economics and business remains popular despite the sharply reduced number of state-supported student places in the Hungarian higher education system. The 2010 Career Development Study of Diploma Holders 2010 (published by Educatio Non-profit Ltd.) shows that getting a job is easier with an economics degree than with other degrees even in times of the economic crisis. Some studies underline that in the Bologna-system teaching economics (and business) is focused too much on practice and practice-oriented subjects have a higher weight in the curricula than theoretical subjects. In a 2009 article Kozenkow and Németh wrote: “One has to ask: what is the objective of teaching economics? Training professionals for companies and banks or raising the intelligentsia, the social elite? It seems that the business sector does not have enough interest in having economists with higher knowledge of the society and economy.”</w:t>
      </w:r>
    </w:p>
    <w:p>
      <w:pPr>
        <w:pBdr/>
        <w:spacing w:before="240" w:after="240" w:line="240" w:lineRule="auto"/>
        <w:ind w:left="0" w:right="0"/>
        <w:jc w:val="left"/>
      </w:pPr>
      <w:r>
        <w:rPr>
          <w:color w:val="000000"/>
          <w:sz w:val="24"/>
          <w:szCs w:val="24"/>
        </w:rPr>
        <w:t xml:space="preserve">It would be hard to describe a good economist, however, the above motivated me to study the perception of companies as potential employers: what do they say about economists and business professionals graduated in Hungary? To answer the question requires multiple viewpoints that raise further questions: since there are differences between schools, is there a better perception about economists graduated in a given college than about the “economist in general”? If yes, we need to be informed about the reasons. The central hypothesis of the research is that companies have better perceptions about the economists of a given college than about the economists in general. Finding answers to the above and related research questions was possible by using a questionnaire-based survey. The methodology uses a control-group approach, whereby the differences could be well explored. Differences between the sample means were shown also with the help of t-statistics: the results support the above central hypothesis and other conclusions could also be drawn.</w:t>
      </w:r>
    </w:p>
    <w:p>
      <w:pPr>
        <w:pBdr/>
        <w:spacing w:before="240" w:after="240" w:line="240" w:lineRule="auto"/>
        <w:ind w:left="0" w:right="0"/>
        <w:jc w:val="left"/>
      </w:pPr>
      <w:r>
        <w:rPr>
          <w:color w:val="000000"/>
          <w:sz w:val="24"/>
          <w:szCs w:val="24"/>
        </w:rPr>
        <w:t xml:space="preserve">The research yielded many useful results, however, the topic is much more complex than what could be studied in a relatively simple survey. Out of the important questions of the discourse only some could be answered, many remains to be investigated in future research.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613582">
    <w:multiLevelType w:val="hybridMultilevel"/>
    <w:lvl w:ilvl="0" w:tplc="689454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613582">
    <w:abstractNumId w:val="9961358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52238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