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GECSE</w:t>
            </w:r>
          </w:p>
          <w:p w:rsidR="00C275A3" w:rsidRDefault="00A96AEC" w:rsidP="00C275A3">
            <w:pPr>
              <w:pStyle w:val="Hallgatokepzes"/>
            </w:pPr>
            <w:r>
              <w:t>International Studies</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Tünde Virág</w:t>
            </w:r>
          </w:p>
          <w:p w:rsidR="00DB4822" w:rsidRDefault="00DB4822" w:rsidP="00E11062">
            <w:pPr>
              <w:pStyle w:val="Konzulensek"/>
            </w:pPr>
            <w:r w:rsidRPr="00DB4822">
              <w:t>Associate professor,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inequalities in education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research I deal with the social inequality in the education system. The education is one of the most determinative of the inequality, because the education is not warrant equal chance for everybody. Some children have face to ethnical discrimination or social disadvantages, and these problems interfering their school’s way. On the other hand the biggest problem is the school segregation.</w:t>
      </w:r>
    </w:p>
    <w:p>
      <w:pPr>
        <w:pBdr/>
        <w:spacing w:before="240" w:after="240" w:line="240" w:lineRule="auto"/>
        <w:ind w:left="0" w:right="0"/>
        <w:jc w:val="left"/>
      </w:pPr>
      <w:r>
        <w:rPr>
          <w:color w:val="000000"/>
          <w:sz w:val="24"/>
          <w:szCs w:val="24"/>
        </w:rPr>
        <w:br/>
        <w:t xml:space="preserve">In the first part of my paper I investigate the different dimension of the inequality that can be important in a student’s life. Firstly the family, the home and the habitation’s function is the most important.</w:t>
      </w:r>
    </w:p>
    <w:p>
      <w:pPr>
        <w:pBdr/>
        <w:spacing w:before="240" w:after="240" w:line="240" w:lineRule="auto"/>
        <w:ind w:left="0" w:right="0"/>
        <w:jc w:val="left"/>
      </w:pPr>
      <w:r>
        <w:rPr>
          <w:color w:val="000000"/>
          <w:sz w:val="24"/>
          <w:szCs w:val="24"/>
        </w:rPr>
        <w:br/>
        <w:t xml:space="preserve">In the second part of my research I continue with the education system’s transmutation. In short overview I illustrate the education system before in the end of communism. My target that introduce the school areas development and those influences. After that I concentrate to the end of the communism and I pan out about free school selection.</w:t>
      </w:r>
    </w:p>
    <w:p>
      <w:pPr>
        <w:pBdr/>
        <w:spacing w:before="240" w:after="240" w:line="240" w:lineRule="auto"/>
        <w:ind w:left="0" w:right="0"/>
        <w:jc w:val="left"/>
      </w:pPr>
      <w:r>
        <w:rPr>
          <w:color w:val="000000"/>
          <w:sz w:val="24"/>
          <w:szCs w:val="24"/>
        </w:rPr>
        <w:br/>
        <w:t xml:space="preserve">In the third part I review my own research. I introduce with an example that how can live the parents with the free school selection. The parents with this rule can influence the school’s status. One of the examined schools become an „elite” school and the other is an „failure” school. This situation I investigated from two local person’s aspect.</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42616">
    <w:multiLevelType w:val="hybridMultilevel"/>
    <w:lvl w:ilvl="0" w:tplc="26782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42616">
    <w:abstractNumId w:val="406426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84447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