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BAKOS ZSÓFIA</w:t>
            </w:r>
          </w:p>
          <w:p w:rsidR="00C275A3" w:rsidRDefault="00A96AEC" w:rsidP="00C275A3">
            <w:pPr>
              <w:pStyle w:val="Hallgatokepzes"/>
            </w:pPr>
            <w:r>
              <w:t>andragógia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Simándi Szilvia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PLÁZAKULTÚRA. A fiatalok szabadidő eltöltési szokásainak elemzése a plázakultúra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nagy gondot jelent a fiatalok számára szabadidejük kulturált és biztonságos helyen való eltöltése. A kisebb városokban, illetve falvakban igen kevés lehetőség adódik számukra szórakozásra, baráti találkozókra, kikapcsolódásra. Ennek eredménye az, hogy egyre több fiatal használja a plázákat közösségi színtérként, illetve szórakozási igényeik kielégítésére.</w:t>
      </w:r>
      <w:r>
        <w:rPr>
          <w:color w:val="000000"/>
          <w:sz w:val="24"/>
          <w:szCs w:val="24"/>
        </w:rPr>
        <w:br/>
        <w:t xml:space="preserve">Kutatásomat lakóhelyemen, a Borsod-Abaúj-Zemplén megyében található Edelényben, illetve a megyeszékhelyen, Miskolcon végeztem. Célom volt a fiatalok szabadidő eltöltésének vizsgálata. Ehhez feltérképeztem a lakóhelyem kínálta lehetőségeket, s összevetetten a Miskolcon adódó kínálattal, különös figyelmet szentelve a Miskolc Plázára, amely erőteljesen vonzza a fiatal korosztályt a megyében.</w:t>
      </w:r>
      <w:r>
        <w:rPr>
          <w:color w:val="000000"/>
          <w:sz w:val="24"/>
          <w:szCs w:val="24"/>
        </w:rPr>
        <w:br/>
        <w:t xml:space="preserve">Dolgozatom a következő hipotézisek alátámasztásra, illetve megcáfolására épül:</w:t>
      </w:r>
      <w:r>
        <w:rPr>
          <w:color w:val="000000"/>
          <w:sz w:val="24"/>
          <w:szCs w:val="24"/>
        </w:rPr>
        <w:br/>
        <w:t xml:space="preserve">- A lakóhelyemen élő fiatal generáció tagjai Edelényen kívül választanak szabadidő eltöltésére szolgáló helyeket, létesítményeket.</w:t>
      </w:r>
      <w:r>
        <w:rPr>
          <w:color w:val="000000"/>
          <w:sz w:val="24"/>
          <w:szCs w:val="24"/>
        </w:rPr>
        <w:br/>
        <w:t xml:space="preserve">- Úti céljukként az Edelénytől 25 km-re található Miskolc Plázát tűzik ki</w:t>
      </w:r>
      <w:r>
        <w:rPr>
          <w:color w:val="000000"/>
          <w:sz w:val="24"/>
          <w:szCs w:val="24"/>
        </w:rPr>
        <w:br/>
        <w:t xml:space="preserve">- A plázában történő szabadidő eltöltésnek nem a vásárlás a fő funkciója.</w:t>
      </w:r>
      <w:r>
        <w:rPr>
          <w:color w:val="000000"/>
          <w:sz w:val="24"/>
          <w:szCs w:val="24"/>
        </w:rPr>
        <w:br/>
        <w:t xml:space="preserve">- A megkérdezett fiatalok megfelelő közösségi színtérnek tartják a bevásárlóközpontokat.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feltevések fényében empirikus kutatást végeztem a lakóhelyemen élő fiatalok körében.</w:t>
      </w:r>
      <w:r>
        <w:rPr>
          <w:color w:val="000000"/>
          <w:sz w:val="24"/>
          <w:szCs w:val="24"/>
        </w:rPr>
        <w:br/>
        <w:t xml:space="preserve">Mind a kérdőíves lekérdezés, mind az interjúk készítése munkám részét képezték. A célcsoport tagjai Edelény város fiataljai, a 14 évestől a 24 éves korosztályig. Kérdőívem 15 zárt kérdésből tevődik össze, mely legfőképpen a fiatalok plázahasználati szokásaira irányul. Munkám sikeressége érdekében további 10 edelényi fiatallal volt alkalmam mélyinterjút készteni.</w:t>
      </w:r>
      <w:r>
        <w:rPr>
          <w:color w:val="000000"/>
          <w:sz w:val="24"/>
          <w:szCs w:val="24"/>
        </w:rPr>
        <w:br/>
        <w:t xml:space="preserve">Vizsgálódásom eredményei azt bizonyítják, hogy az edelényi fiatalok a vágynak az inger gazdag szórakozási, kikapcsolódási lehetőségekre, és nem a lakóhelyük adta lehetőségeket használják ki ennek kielégítésére.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583249">
    <w:multiLevelType w:val="hybridMultilevel"/>
    <w:lvl w:ilvl="0" w:tplc="351451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583249">
    <w:abstractNumId w:val="795832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05591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