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RICHÁRD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Szilvia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kultúrafogyasztása és szabadidő-eltöltési szokásai Nógrád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rezümében foglalom össze a Tudományos Diákköri Dolgozatom lényegét, valamint ismertetem a legfontosabb eredményeket, megállapításokat.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 Nógrád megyei fiatalok számítógépezési és internetezési szokásait mutatom be. A számítógép és az internet fontos szerepet tölt be a magyar fiatalok életében. A felvetésem, mely beigazolódott azt támasztja alá, hogy a megkérdezett nógrádi fiatalok az országos átlagnál kevesebb időt fordítanak internetezésre és számítógépezésre. Ennek alapja, hogy minél „fejlettebb” egy ország/régió/megye, annál többet töltenek a fiatalok a monitor előtt. Felvetésem arra alapoztam, hogy Nógrád megye az egyik legszegényebb megye, itt a legnagyobb a munkanélküliség és itt van a legkevesebb város is.</w:t>
      </w:r>
      <w:r>
        <w:rPr>
          <w:color w:val="000000"/>
          <w:sz w:val="24"/>
          <w:szCs w:val="24"/>
        </w:rPr>
        <w:br/>
        <w:t xml:space="preserve">És habár a 2008-as magyarországi szintet 2012-ben érték el a nógrádi fiatalok, a szabadidejük nagy részét így is e két tevékenységre fordítják.</w:t>
      </w:r>
      <w:r>
        <w:rPr>
          <w:color w:val="000000"/>
          <w:sz w:val="24"/>
          <w:szCs w:val="24"/>
        </w:rPr>
        <w:br/>
        <w:t xml:space="preserve">E kultúrafogyasztás egyik lehetséges veszélye az internetfüggőség. Ezt a kevésbé kutatott témának is utánajártam, elemezve a kialakulásának feltételeit, megjelenésének formáit és következményeit. Bízom benne, hogy idővel Magyarországon is nagyobb figyelmet kap e betegség.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másik kutatott témája az olvasás. Az általam megkérdezett fiatalok és az olvasás kapcsolatán keresztül fogom bemutatni a nógrádi fiatalok olvasási szokásait. Hipotézisem - mely beigazolódott - hogy az általam megkérdezett nógrádi fiatalok olvasás-szeretetének és olvasás-gyakoriságának száma elmarad az országos átlaghoz képest.</w:t>
      </w:r>
      <w:r>
        <w:rPr>
          <w:color w:val="000000"/>
          <w:sz w:val="24"/>
          <w:szCs w:val="24"/>
        </w:rPr>
        <w:br/>
        <w:t xml:space="preserve">Ennek az alapját több tényező is adja, mely nagy részben visszavezethető Nógrád megye „sajátosságaira” is; így a szülők iskolai végzettsége átlagosan alacsonynak mondható, illetve az a tény, hogy rengeteg kistelepülés (125) mellett mindössze 6 város van a megyében.</w:t>
      </w:r>
      <w:r>
        <w:rPr>
          <w:color w:val="000000"/>
          <w:sz w:val="24"/>
          <w:szCs w:val="24"/>
        </w:rPr>
        <w:br/>
        <w:t xml:space="preserve">A könyvtári feladatokat egy intézmény, a Balassi Bálint Megyei Könyvtár (és annak tagkönyvtárai) látja el a megye több mint 56%-ában. A tagkönyvtárak felszereltsége és ellátottsága nem elégséges.</w:t>
      </w:r>
      <w:r>
        <w:rPr>
          <w:color w:val="000000"/>
          <w:sz w:val="24"/>
          <w:szCs w:val="24"/>
        </w:rPr>
        <w:br/>
        <w:t xml:space="preserve">Mindezek mellett mondhatjuk, hogy sokat nyom a latban a Bauer Béla által egy MTV riportban megfogalmazott kijelentés: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„Nem mindegy, hogy otthon a gyerek fejére könyv, vagy tégla esik.”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17682">
    <w:multiLevelType w:val="hybridMultilevel"/>
    <w:lvl w:ilvl="0" w:tplc="58619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17682">
    <w:abstractNumId w:val="60717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50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