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VARGA</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Simándi Szilvia dr.</w:t>
            </w:r>
          </w:p>
          <w:p w:rsidR="00DB4822" w:rsidRDefault="00DB4822" w:rsidP="00E11062">
            <w:pPr>
              <w:pStyle w:val="Konzulensek"/>
            </w:pPr>
            <w:r w:rsidRPr="00DB4822">
              <w:t>adjunkct,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information society and the local community The possible improvements in Lak concerning the youth and adults living there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research is based on informational society and local community; moreover, the possible improvements in Lak concerning the youth and adults living there.</w:t>
      </w:r>
    </w:p>
    <w:p>
      <w:pPr>
        <w:pBdr/>
        <w:spacing w:before="240" w:after="240" w:line="240" w:lineRule="auto"/>
        <w:ind w:left="0" w:right="0"/>
        <w:jc w:val="left"/>
      </w:pPr>
      <w:r>
        <w:rPr>
          <w:color w:val="000000"/>
          <w:sz w:val="24"/>
          <w:szCs w:val="24"/>
        </w:rPr>
        <w:t xml:space="preserve">The premise of my research is Lak, a small community, whose population is only 647 inhabitants; however, the regular tendency is not typical of the village. In Lak, a WiFi program is in order allowing almost every family to have Internet.</w:t>
      </w:r>
    </w:p>
    <w:p>
      <w:pPr>
        <w:pBdr/>
        <w:spacing w:before="240" w:after="240" w:line="240" w:lineRule="auto"/>
        <w:ind w:left="0" w:right="0"/>
        <w:jc w:val="left"/>
      </w:pPr>
      <w:r>
        <w:rPr>
          <w:color w:val="000000"/>
          <w:sz w:val="24"/>
          <w:szCs w:val="24"/>
        </w:rPr>
        <w:t xml:space="preserve">While writing my thesis, I examined the effects of informational society on the villagers’ lives. I have opted for this topic because of several topicalities, since in more and more small communities we can notice less togetherness than in the past; let alone the lack of public life. In the course of my research, I aimed at casting a light on how informational society affects the local community; furthermore, how open the villagers are to changes with respect to public life.</w:t>
      </w:r>
    </w:p>
    <w:p>
      <w:pPr>
        <w:pBdr/>
        <w:spacing w:before="240" w:after="240" w:line="240" w:lineRule="auto"/>
        <w:ind w:left="0" w:right="0"/>
        <w:jc w:val="left"/>
      </w:pPr>
      <w:r>
        <w:rPr>
          <w:color w:val="000000"/>
          <w:sz w:val="24"/>
          <w:szCs w:val="24"/>
        </w:rPr>
        <w:t xml:space="preserve">I applied empirical research methods during my work. Using means of public survey, I distributed questionnaires among the residents of Lak, and I interviewed some of them, as well.</w:t>
      </w:r>
    </w:p>
    <w:p>
      <w:pPr>
        <w:pBdr/>
        <w:spacing w:before="240" w:after="240" w:line="240" w:lineRule="auto"/>
        <w:ind w:left="0" w:right="0"/>
        <w:jc w:val="left"/>
      </w:pPr>
      <w:r>
        <w:rPr>
          <w:color w:val="000000"/>
          <w:sz w:val="24"/>
          <w:szCs w:val="24"/>
        </w:rPr>
        <w:t xml:space="preserve">My thesis can be divided into two major parts. The first big unit specifies the theoretical background, and the other one deals with the process of research and describes it in detail.</w:t>
      </w:r>
    </w:p>
    <w:p>
      <w:pPr>
        <w:pBdr/>
        <w:spacing w:before="240" w:after="240" w:line="240" w:lineRule="auto"/>
        <w:ind w:left="0" w:right="0"/>
        <w:jc w:val="left"/>
      </w:pPr>
      <w:r>
        <w:rPr>
          <w:color w:val="000000"/>
          <w:sz w:val="24"/>
          <w:szCs w:val="24"/>
        </w:rPr>
        <w:t xml:space="preserve">In the results I managed to confirm all of my hypotheses which I have set up with the help of questionnaires and interviews.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73842">
    <w:multiLevelType w:val="hybridMultilevel"/>
    <w:lvl w:ilvl="0" w:tplc="62708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73842">
    <w:abstractNumId w:val="140738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2126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