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ZSÓFIA KÖRMENDI PÓK</w:t>
            </w:r>
          </w:p>
          <w:p w:rsidR="00C275A3" w:rsidRDefault="00A96AEC" w:rsidP="00C275A3">
            <w:pPr>
              <w:pStyle w:val="Hallgatokepzes"/>
            </w:pPr>
            <w:r>
              <w:t>Library and Information Science</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Verók</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Medical libraries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Libraries serving healthcare in Hungary</w:t>
      </w:r>
      <w:r>
        <w:rPr>
          <w:color w:val="000000"/>
          <w:sz w:val="24"/>
          <w:szCs w:val="24"/>
        </w:rPr>
        <w:br/>
        <w:t xml:space="preserve">The history of medical libraries is strongly attached to medical history. The first medical libraries were established along medical schools, and this was also the dominant patter in Hungary as well.</w:t>
      </w:r>
      <w:r>
        <w:rPr>
          <w:color w:val="000000"/>
          <w:sz w:val="24"/>
          <w:szCs w:val="24"/>
        </w:rPr>
        <w:br/>
        <w:t xml:space="preserve">The two main leading institutions of the Hungarian medical specialist libraries, the Medical Faculty Library of the Royal Hungarian University of Sciences and the Library of the Royal Medical Association both were established in Budapest during the first half of the 19th century.</w:t>
      </w:r>
      <w:r>
        <w:rPr>
          <w:color w:val="000000"/>
          <w:sz w:val="24"/>
          <w:szCs w:val="24"/>
        </w:rPr>
        <w:br/>
        <w:t xml:space="preserve">Later on the medical faculties of universities also establish specialist libraries, but real expansion started after World War II. The methodological guidance of the 338 medical school operating in hospitals and other institutions was performed by the Hungarian Medical Library and Documentation Centre, playing a dominant role in the life of the network of these specialised libraries between 1960 and 1992. This institution initiated the inter-institutional cooperation schemes between libraries, and it centralised the purchase of international journals as well as the elaboration of the central catalogue of books and journals. This Centre through methodological publications and personal consulting service run an efficient system of libraries, ensuring that medical libraries could fully support the scientific activities of doctors.</w:t>
      </w:r>
      <w:r>
        <w:rPr>
          <w:color w:val="000000"/>
          <w:sz w:val="24"/>
          <w:szCs w:val="24"/>
        </w:rPr>
        <w:br/>
        <w:t xml:space="preserve">After the closing of the Centre in 1992 medical libraries were left without a methodological centre.</w:t>
      </w:r>
      <w:r>
        <w:rPr>
          <w:color w:val="000000"/>
          <w:sz w:val="24"/>
          <w:szCs w:val="24"/>
        </w:rPr>
        <w:br/>
        <w:t xml:space="preserve">The Healthcare Specialised Library of the Heim Pal Children Hospital was member of the network run by the Centre. The history of this library has not been fully explored and documented so far. The predecessor of this hospital, the Hungarian Royal State Shelter for Children had its own library soon after its establishment, but there is only limited information about its operation. That library owned some 1,500 books according to some written evidence. The story of this library after 1950 was that of an institution serving among harsh conditions, where the situation of the library greatly depends on the attitude of the actual director and the financial situation of the hospital. The current financial situation of Hungarian healthcare forecast for this library only a future with limited opportunities for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88394">
    <w:multiLevelType w:val="hybridMultilevel"/>
    <w:lvl w:ilvl="0" w:tplc="32616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88394">
    <w:abstractNumId w:val="13488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218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