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MAGI MAGDOLNA</w:t>
            </w:r>
          </w:p>
          <w:p w:rsidR="00C275A3" w:rsidRDefault="00A96AEC" w:rsidP="00C275A3">
            <w:pPr>
              <w:pStyle w:val="Hallgatokepzes"/>
            </w:pPr>
            <w:r>
              <w:t>Informatikus könyvtáros</w:t>
            </w:r>
            <w:r>
              <w:br/>
            </w:r>
            <w:r w:rsidR="00E77B23">
              <w:t>MA, 3. félév</w:t>
            </w:r>
          </w:p>
          <w:p w:rsidR="00C265CE" w:rsidRPr="009E5FF1" w:rsidRDefault="00E77B23" w:rsidP="00C275A3">
            <w:pPr>
              <w:pStyle w:val="Hallgatokepzes"/>
              <w:rPr>
                <w:b/>
                <w:caps/>
              </w:rPr>
            </w:pPr>
            <w:r>
              <w:t>Eszterházy Károly Főiskola</w:t>
            </w:r>
            <w:r w:rsidR="00C275A3">
              <w:br/>
            </w:r>
            <w:r w:rsidR="00DB4822">
              <w:t>Tanárképzési és Tudástechnológiai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Tóvári Judit</w:t>
            </w:r>
          </w:p>
          <w:p w:rsidR="00DB4822" w:rsidRDefault="00DB4822" w:rsidP="00E11062">
            <w:pPr>
              <w:pStyle w:val="Konzulensek"/>
            </w:pPr>
            <w:r w:rsidRPr="00DB4822">
              <w:t>főiskolai tanár,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héroszi törekvés a digitális korban – a Perseus Projekt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 témája a Perseus projekt. A Perseus Digital Library projekt tervezése 1985-ben indult meg. Egy olyan kísérletként indult, amelyben vizsgálják a hálózaton keresztül megosztott digitális gyűjtemények lehetőségeit és kihívásait. 1987 óta gyűjti az ókori görög-római világ történelméhez, irodalmához és magához a kultúrához kapcsolódó dokumentumokat, folyamatosan növelve a digitális gyűjteményt. Célja eredetileg tehát az ókori, klasszikus görögségre vonatkozó anyagok összegyűjtése volt. Az idő múlásával azonban kiterjedt gyűjtőkörük az ókori római kor emlékeire és humán tudományok körében megjelent dokumentumokra is. Később pedig szélesítették is a fókuszt a korai modern angol nyelvre, az amerikai polgárháborúra, London történetére és topográfiájára, a mechanika történetére, a technikai nyelv automatikus azonosítására a tudományos dokumentumokban és más hasonló terültekre.</w:t>
      </w:r>
    </w:p>
    <w:p>
      <w:pPr>
        <w:widowControl w:val="on"/>
        <w:pBdr/>
        <w:spacing w:before="240" w:after="240" w:line="240" w:lineRule="auto"/>
        <w:ind w:left="0" w:right="0"/>
        <w:jc w:val="left"/>
      </w:pPr>
      <w:r>
        <w:rPr>
          <w:color w:val="000000"/>
          <w:sz w:val="24"/>
          <w:szCs w:val="24"/>
        </w:rPr>
        <w:t xml:space="preserve">Munkásságuk meghatározza, hogy a következő generáció milyen mértékben lesz képes olvasni olyan nyelveken, amelyeket a múltban használtak, valamint megvizsgálni ősi leleteket és felfedezni történelmi tereket.</w:t>
      </w:r>
    </w:p>
    <w:p>
      <w:pPr>
        <w:widowControl w:val="on"/>
        <w:pBdr/>
        <w:spacing w:before="240" w:after="240" w:line="240" w:lineRule="auto"/>
        <w:ind w:left="0" w:right="0"/>
        <w:jc w:val="left"/>
      </w:pPr>
      <w:r>
        <w:rPr>
          <w:color w:val="000000"/>
          <w:sz w:val="24"/>
          <w:szCs w:val="24"/>
        </w:rPr>
        <w:t xml:space="preserve">A Perseus fenntart egy weboldalt, amelyen keresztül elérhetőek az évek során fejlesztett gyűjteményei és szolgáltatásai. Így ezek ingyenesen hozzáférhetőek a felhasználók számára interneten keresztül.</w:t>
      </w:r>
    </w:p>
    <w:p>
      <w:pPr>
        <w:widowControl w:val="on"/>
        <w:pBdr/>
        <w:spacing w:before="240" w:after="240" w:line="240" w:lineRule="auto"/>
        <w:ind w:left="0" w:right="0"/>
        <w:jc w:val="left"/>
      </w:pPr>
      <w:r>
        <w:rPr>
          <w:color w:val="000000"/>
          <w:sz w:val="24"/>
          <w:szCs w:val="24"/>
        </w:rPr>
        <w:t xml:space="preserve">A célom a dolgozattal, hogy egy képet nyújtsak ezen digitalizálási projekt jelenlegi helyzetéről, esetleges lehetőségeiről a gyűjteményein és a szolgáltatásain keresztül. Majd bemutatni a projekt fejlődését, céljait és kifejteni, hogy céljai eléréséhez milyen lépéseket tehetne.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94559">
    <w:multiLevelType w:val="hybridMultilevel"/>
    <w:lvl w:ilvl="0" w:tplc="52953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94559">
    <w:abstractNumId w:val="44794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633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