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SIKE</w:t>
            </w:r>
          </w:p>
          <w:p w:rsidR="00C275A3" w:rsidRDefault="00A96AEC" w:rsidP="00C275A3">
            <w:pPr>
              <w:pStyle w:val="Hallgatokepzes"/>
            </w:pPr>
            <w:r>
              <w:t>Librarian and Information Scientist</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Dc. Tünde Lengyelné Molnár</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Database features of maps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topic in the map database features. The story of maps, I worked for two major manifestations divided into parts: a paper-based maps and digital maps. How the maps are made up of what is contained in a map, what is the purpose, what criteria to classify them. The story continued global positioning, which used modern devices, what software should I use in certain social groups, what purpose they serve. My survey of secondary school atlases are emphasized, so I deduced the history, the process of creating. The thematic maps in each atlas can be found, so I briefly describe them and four secondary school atlas compared to the accuracy of the individual maps, which are built based on themes.</w:t>
      </w:r>
      <w:r>
        <w:rPr>
          <w:color w:val="000000"/>
          <w:sz w:val="24"/>
          <w:szCs w:val="24"/>
        </w:rPr>
        <w:br/>
        <w:t xml:space="preserve">In the second part I tried to build an eye on IT, especially in the basic concepts of GIS was used, so as to introduce derived in raster and vector data model concept. The digitization process of software I described. I examined what digital maps can be found on the Internet, which maps in Hungary can be achieved, how and what coverage improvements are related to the digitization of the country, there are workshops which. Finally, the notion of dealing with GIS, history, software programs, and GIS databases were analyzed, they were characterized.</w:t>
      </w:r>
      <w:r>
        <w:rPr>
          <w:color w:val="000000"/>
          <w:sz w:val="24"/>
          <w:szCs w:val="24"/>
        </w:rPr>
        <w:br/>
        <w:t xml:space="preserve">In summation I framed, I think that the digital mapping will revolutionize the mapping process. The increasing number of online applications, significantly more people can browse between digital maps. Educational institutions do not stick to the traditional paper-based maps, you have to explain to the students of digital maps. The atlas is in uniform, faithful, should be accurate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26547">
    <w:multiLevelType w:val="hybridMultilevel"/>
    <w:lvl w:ilvl="0" w:tplc="72122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26547">
    <w:abstractNumId w:val="41426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021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