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KATA ÁGNES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Szent Erzsébet-kultusz Magyarországon és Portugáliában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13. század lelkiségét a személyesség és az Isten felé fordulás jellemzi. Ennek a belső megújulásnak egyik képviselője a ferences rend, mert tagjai önkéntes szegénységet vállalva életüket Istennek és a rászorulók megsegítésének szentelték.</w:t>
      </w:r>
      <w:r>
        <w:rPr>
          <w:color w:val="000000"/>
          <w:sz w:val="24"/>
          <w:szCs w:val="24"/>
        </w:rPr>
        <w:br/>
        <w:t xml:space="preserve">Árpád-házi Szent Erzsébet alakja a középkori Európában szintén reflektál a kor igényeire és sajátos lelkiségével képviseli a megújuló női szentséget. Nagy hatással volt kora társadalmára és a halál után kialakult kultusz Európa szerte elterjedt. Ez mind vallási, mind politikai szempontból említésre méltó.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Portugáliai Szent Erzsébet (Izabel), aragón királylány volt és portugál királynő lett a 14. században. A két szent nevükön és sajátos lelkiségükön kívül még közös felmenőkön is osztozkodik. Egyrészt dinasztikus, másrészt szellemi-kulturális kötelék kapcsolja össze a két szentet és a két országot, mely kapcsolatot jelen dolgozatban közelebbről is megvizsgálok.</w:t>
      </w:r>
      <w:r>
        <w:rPr>
          <w:color w:val="000000"/>
          <w:sz w:val="24"/>
          <w:szCs w:val="24"/>
        </w:rPr>
        <w:br/>
        <w:t xml:space="preserve">Módszeremet tekintve, megvizsgáltam a rendelkezésemre álló magyar és portugál szakirodalmat, többek között egy 14. századi óportugál kéziratot, mely a szent életéről és legendáiról szól.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Ami a dolgozat jövőjét illeti, a téma egyediségének köszönhetően rengeteg felé lehet továbbindulni. Ebben a fázisban arra próbáltam választ kapni, hogy vajon milyen úton juthatott el a Szent Erzsébet-kultusz az Ibériai-félszigetre. Emellett tervezem a jelenleg birtokomban lévő 14. századi Portugáliai Szent Erzsébet életrajzát teljesen lefordítani és a két szent legendáriumát alaposabban összehasonlítani.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70846">
    <w:multiLevelType w:val="hybridMultilevel"/>
    <w:lvl w:ilvl="0" w:tplc="23123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70846">
    <w:abstractNumId w:val="59970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482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