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BŰDI</w:t>
            </w:r>
          </w:p>
          <w:p w:rsidR="00C275A3" w:rsidRDefault="00A96AEC" w:rsidP="00C275A3">
            <w:pPr>
              <w:pStyle w:val="Hallgatokepzes"/>
            </w:pPr>
            <w:r>
              <w:t>social pedagogue</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Ludányi</w:t>
            </w:r>
          </w:p>
          <w:p w:rsidR="00DB4822" w:rsidRDefault="00DB4822" w:rsidP="00E11062">
            <w:pPr>
              <w:pStyle w:val="Konzulensek"/>
            </w:pPr>
            <w:r w:rsidRPr="00DB4822">
              <w:t>professor, EKF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our knowledge fabulous about fairy tales, or thinking about the effect of fairy tales on adults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thought of my thesis is personality improving effect of fairy tales on children therefore I examined which factors cause that read fairy tales cannot be neglected. However I wanted to examine this wide topic from one of its other sides. I was curious about which of these factors the parents know and which personal factors the use of fairy tales in child rearing depend on.</w:t>
      </w:r>
    </w:p>
    <w:p>
      <w:pPr>
        <w:pBdr/>
        <w:spacing w:before="240" w:after="240" w:line="240" w:lineRule="auto"/>
        <w:ind w:left="0" w:right="0"/>
        <w:jc w:val="left"/>
      </w:pPr>
      <w:r>
        <w:rPr>
          <w:color w:val="000000"/>
          <w:sz w:val="24"/>
          <w:szCs w:val="24"/>
        </w:rPr>
        <w:t xml:space="preserve">I presumed that parents belonging to different generations have different knowledge about fairy tales and different habits in their parental role in the above mentioned topic. In my opinion this difference comes from the various childhood fairy tale experiences. The study justified my hypothesis since the studied data showed significant difference in the studied topics.</w:t>
      </w:r>
    </w:p>
    <w:p>
      <w:pPr>
        <w:pBdr/>
        <w:spacing w:before="240" w:after="240" w:line="240" w:lineRule="auto"/>
        <w:ind w:left="0" w:right="0"/>
        <w:jc w:val="left"/>
      </w:pPr>
      <w:r>
        <w:rPr>
          <w:color w:val="000000"/>
          <w:sz w:val="24"/>
          <w:szCs w:val="24"/>
        </w:rPr>
        <w:t xml:space="preserve">The results of my study pointed out that drawing attention to the importance of telling fairy tales in families and communicating knowledge to the parents about telling fairy tales and its effect on children is highly important in nowadays IT and media intensity.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3323">
    <w:multiLevelType w:val="hybridMultilevel"/>
    <w:lvl w:ilvl="0" w:tplc="61749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3323">
    <w:abstractNumId w:val="868333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355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