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DARNYIK ESZTER</w:t>
            </w:r>
          </w:p>
          <w:p w:rsidR="00C275A3" w:rsidRDefault="00A96AEC" w:rsidP="00C275A3">
            <w:pPr>
              <w:pStyle w:val="Hallgatokepzes"/>
            </w:pPr>
            <w:r>
              <w:t>Földrajztanár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Ütőné dr. Visi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földrajztanárok módszertani kultúrájának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középpontjában az általános és középiskolai földrajztanárok oktatási kultúrája állt.</w:t>
      </w:r>
      <w:r>
        <w:rPr>
          <w:color w:val="000000"/>
          <w:sz w:val="24"/>
          <w:szCs w:val="24"/>
        </w:rPr>
        <w:br/>
        <w:t xml:space="preserve">A kutatásban Eger és Mezőkövesd, illetve az Eger és Mezőkövesd környéki települések oktatási intézményei álltak.</w:t>
      </w:r>
      <w:r>
        <w:rPr>
          <w:color w:val="000000"/>
          <w:sz w:val="24"/>
          <w:szCs w:val="24"/>
        </w:rPr>
        <w:br/>
        <w:t xml:space="preserve">A kutatás a 2011/2012-es és a 2012/2013-as tanév őszi félévében történt papíralapú kérdőívezés formájában.</w:t>
      </w:r>
      <w:r>
        <w:rPr>
          <w:color w:val="000000"/>
          <w:sz w:val="24"/>
          <w:szCs w:val="24"/>
        </w:rPr>
        <w:br/>
        <w:t xml:space="preserve">Legfőbb célom az volt, hogy felmérjem a kutatási helyszíneimen, a földrajz órákon megvalósuló oktatási módszereket, különösen a gyakorlaton, a gyerekek aktív részvételén alapuló módszereket. A kutatásban szem előtt tartottam a XXI. század által megkövetelt új eszközök jelenlétét is a tanórákon.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Azért választottam ezt a témakört, mert fontosnak tartom, hogy az órákon az egyoldalú oktatás helyett a gyerekek részvételével történjen a tudásátadás.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A kutatás főbb kérdései: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1. Az új oktatási eszközök közül a laptop, projektor és interaktív tábla (vagy smarttábla) jelenléte a tanórákon</w:t>
      </w:r>
      <w:r>
        <w:rPr>
          <w:color w:val="000000"/>
          <w:sz w:val="24"/>
          <w:szCs w:val="24"/>
        </w:rPr>
        <w:br/>
        <w:t xml:space="preserve">2. A földrajzórákon a szemléltetés és a gyerekek cselekvésen alapuló részvételének (interaktivitásának) mértéke a tanórákon.</w:t>
      </w:r>
      <w:r>
        <w:rPr>
          <w:color w:val="000000"/>
          <w:sz w:val="24"/>
          <w:szCs w:val="24"/>
        </w:rPr>
        <w:br/>
        <w:t xml:space="preserve">3. A földrajz órákon az egyéb, cselekvésen alapuló oktatási módszerek (projektmódszer, vita, szerepjáték stb.) jelenléte.</w:t>
      </w:r>
      <w:r>
        <w:rPr>
          <w:color w:val="000000"/>
          <w:sz w:val="24"/>
          <w:szCs w:val="24"/>
        </w:rPr>
        <w:br/>
        <w:t xml:space="preserve">4. Van-e módjuk a gyerekeknek a földrajz órákhoz kapcsolódóan, eredeti környezetben tapasztalatot gyűjteni?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27820">
    <w:multiLevelType w:val="hybridMultilevel"/>
    <w:lvl w:ilvl="0" w:tplc="65326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27820">
    <w:abstractNumId w:val="285278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1163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