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DARNYIK</w:t>
            </w:r>
          </w:p>
          <w:p w:rsidR="00C275A3" w:rsidRDefault="00A96AEC" w:rsidP="00C275A3">
            <w:pPr>
              <w:pStyle w:val="Hallgatokepzes"/>
            </w:pPr>
            <w:r>
              <w:t>Geography teacher</w:t>
            </w:r>
            <w:r>
              <w:br/>
            </w:r>
            <w:r w:rsidR="00E77B23">
              <w:t>MSc,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Judit Visi Ütő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research of geography teachers' culture of methodology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centre of my research there is the culture of teaching of geography teachers who are working in elementary schools and secondary schools.</w:t>
      </w:r>
      <w:r>
        <w:rPr>
          <w:color w:val="000000"/>
          <w:sz w:val="24"/>
          <w:szCs w:val="24"/>
        </w:rPr>
        <w:br/>
        <w:t xml:space="preserve">I was doing research in the schools of Eger and Mezőkövesd and the environs of Eger and Mezőkövesd.</w:t>
      </w:r>
      <w:r>
        <w:rPr>
          <w:color w:val="000000"/>
          <w:sz w:val="24"/>
          <w:szCs w:val="24"/>
        </w:rPr>
        <w:br/>
        <w:t xml:space="preserve">It was the school year of 2011/2012 and the first term of 2012/2013. I do my research with a questionnaire based on paper.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most important aim was that I took a survey of the teaching methods in the geography lessons, especially the methods based on practice and the children’s active participation in the lessons. I attached importance to the presence of the 21st century’s electronic devices in the geography lessons.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 chose this topic because I thought it was important that during the lessons there would be more activity and interactivity of children instead of one-sided, head-on teaching.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questions of the research are</w:t>
      </w:r>
      <w:r>
        <w:rPr>
          <w:color w:val="000000"/>
          <w:sz w:val="24"/>
          <w:szCs w:val="24"/>
        </w:rPr>
        <w:br/>
        <w:t xml:space="preserve">1. The presence new educational devices in geography lessons, especially laptop, projector and interactive or smart table.</w:t>
      </w:r>
      <w:r>
        <w:rPr>
          <w:color w:val="000000"/>
          <w:sz w:val="24"/>
          <w:szCs w:val="24"/>
        </w:rPr>
        <w:br/>
        <w:t xml:space="preserve">2. The mesaure of participation of illustration and the children’s activity (interactivity) in the lessons.</w:t>
      </w:r>
      <w:r>
        <w:rPr>
          <w:color w:val="000000"/>
          <w:sz w:val="24"/>
          <w:szCs w:val="24"/>
        </w:rPr>
        <w:br/>
        <w:t xml:space="preserve">3. The significance of other, teaching methods based on action in the geography lessons such as project methods, argument and role-playing game.</w:t>
      </w:r>
      <w:r>
        <w:rPr>
          <w:color w:val="000000"/>
          <w:sz w:val="24"/>
          <w:szCs w:val="24"/>
        </w:rPr>
        <w:br/>
        <w:t xml:space="preserve">4. Can students gain experiences in original environment?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91708">
    <w:multiLevelType w:val="hybridMultilevel"/>
    <w:lvl w:ilvl="0" w:tplc="79736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91708">
    <w:abstractNumId w:val="638917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972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