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TORBA</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David</w:t>
            </w:r>
          </w:p>
          <w:p w:rsidR="00DB4822" w:rsidRDefault="00DB4822" w:rsidP="00E11062">
            <w:pPr>
              <w:pStyle w:val="Konzulensek"/>
            </w:pPr>
            <w:r w:rsidRPr="00DB4822">
              <w:t> associate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Bioerosion in Early Oligocene Leaves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Early-Oligocene age plant remains, leaves have been studied and examined by the author. The aim of the investigations to reveal the trace fossils occurring on the leaves and to introduce their producer organisms.</w:t>
      </w:r>
      <w:r>
        <w:rPr>
          <w:color w:val="000000"/>
          <w:sz w:val="24"/>
          <w:szCs w:val="24"/>
        </w:rPr>
        <w:br/>
        <w:t xml:space="preserve">The examined plant remains have been collected at the Kis-Eged road cut, two kilometres to the east to Eger, and kept in the palaeobotanical collection of Mátra Museum, Gyöngyös.</w:t>
      </w:r>
      <w:r>
        <w:rPr>
          <w:color w:val="000000"/>
          <w:sz w:val="24"/>
          <w:szCs w:val="24"/>
        </w:rPr>
        <w:br/>
        <w:t xml:space="preserve">On the course of the examination 3395 leaf remains have been studied. There were 202 bioeroded specimens among them. Nine types of bioerosion had been distinguished. Those were the following: hole feeding, margin feeding, skeletonization, surface feeding, piercing, oviposition, mining, galling, incertae sedis. There were subtropical plants bioeroded dominantly. The most frequently bioeroded plants were the Castanopsis furcinervis, the Dryophyllum sp. and the Zizyphus zizyphoides. The observed trace fossils are feeding and breeding traces showing the activity of insects belonging into the Lepidoptera, Hemiptera, Hymenoptera, Diptera and Coleoptera ordo.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33466">
    <w:multiLevelType w:val="hybridMultilevel"/>
    <w:lvl w:ilvl="0" w:tplc="12127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33466">
    <w:abstractNumId w:val="556334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74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