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SOÓS</w:t>
            </w:r>
          </w:p>
          <w:p w:rsidR="00C275A3" w:rsidRDefault="00A96AEC" w:rsidP="00C275A3">
            <w:pPr>
              <w:pStyle w:val="Hallgatokepzes"/>
            </w:pPr>
            <w:r>
              <w:t>Enviornmental Sciences</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Varga</w:t>
            </w:r>
          </w:p>
          <w:p w:rsidR="00DB4822" w:rsidRDefault="00DB4822" w:rsidP="00E11062">
            <w:pPr>
              <w:pStyle w:val="Konzulensek"/>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Ornithological studies in the highly protected area of the Fás-stream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research conserns the avifauna of Lake Tisza, more particulary the waterbird colonies of the Fás-stream. The territory belongs to the Bird Sanctuary at Lake Tisza, which is part of the Hortobágy National Park, so it's also part of the UNESCO’s world heritage list. The significance of enviromental protection in the Sanctuary is also clear, because it is part of the wetlands mentioned in the Ramsar Convenction and also part of the Natura 2000 network. The protected and highly protected bird species who build their nests in the area form the true value of the territory.</w:t>
      </w:r>
    </w:p>
    <w:p>
      <w:pPr>
        <w:pBdr/>
        <w:spacing w:before="240" w:after="240" w:line="240" w:lineRule="auto"/>
        <w:ind w:left="0" w:right="0"/>
        <w:jc w:val="left"/>
      </w:pPr>
      <w:r>
        <w:rPr>
          <w:color w:val="000000"/>
          <w:sz w:val="24"/>
          <w:szCs w:val="24"/>
        </w:rPr>
        <w:br/>
        <w:t xml:space="preserve">The area can be found at the Northern region of Hungary, at the Kisköre Reservoir in Heves County, at the Tiszavalk-basin. It can be only reached by water and it is located 3,7 km NE from Poroszló and 2,9 km SW from Tiszavalk. The GPS coordinates are northern latitude 47</w:t>
      </w:r>
      <w:r>
        <w:rPr>
          <w:color w:val="000000"/>
          <w:position w:val="4"/>
          <w:sz w:val="21"/>
          <w:szCs w:val="21"/>
          <w:vertAlign w:val="superscript"/>
        </w:rPr>
        <w:t xml:space="preserve">o</w:t>
      </w:r>
      <w:r>
        <w:rPr>
          <w:color w:val="000000"/>
          <w:sz w:val="24"/>
          <w:szCs w:val="24"/>
        </w:rPr>
        <w:t xml:space="preserve">40’08” and western longitude 20</w:t>
      </w:r>
      <w:r>
        <w:rPr>
          <w:color w:val="000000"/>
          <w:position w:val="4"/>
          <w:sz w:val="21"/>
          <w:szCs w:val="21"/>
          <w:vertAlign w:val="superscript"/>
        </w:rPr>
        <w:t xml:space="preserve">o</w:t>
      </w:r>
      <w:r>
        <w:rPr>
          <w:color w:val="000000"/>
          <w:sz w:val="24"/>
          <w:szCs w:val="24"/>
        </w:rPr>
        <w:t xml:space="preserve">43’09”.</w:t>
      </w:r>
    </w:p>
    <w:p>
      <w:pPr>
        <w:pBdr/>
        <w:spacing w:before="240" w:after="240" w:line="240" w:lineRule="auto"/>
        <w:ind w:left="0" w:right="0"/>
        <w:jc w:val="left"/>
      </w:pPr>
      <w:r>
        <w:rPr>
          <w:color w:val="000000"/>
          <w:sz w:val="24"/>
          <w:szCs w:val="24"/>
        </w:rPr>
        <w:br/>
        <w:t xml:space="preserve">I'm working on my research for 1,5 years with the help of the Landscape Research and Nature Conservation Talent Management Research Group. My National Scientific Students' Associations Conference project involves the processing of the available informations, which are based on oral communication and on our own observations, but we also gathered a lot of informations by using various literatures as well. We also created the three-dimensional topographic map of the area. We constructed a list of species, containing 17 species and indicated their native and international protection level. We determined the guilds of the examined species' by their feeding habitats and their metabolism and arranged them in a table based on these informations. In order to categorise the certain bird species into guilds we collected bentos samples from the area, because amongst the examined species some of them used bentos originated food. The field trips and observations were aimed for the monitoring of breeding, rearing and nutritional habits. Sampling was also the part of the field work, we collected water and guano samples from the area which were processed in a laboratory. We also tested the pH, conductivity, nitrite, nitrate and ammounium content of the samples. We searched the connection between the guano and its impact to the environment, according to these.</w:t>
      </w:r>
    </w:p>
    <w:p>
      <w:pPr>
        <w:pBdr/>
        <w:spacing w:before="240" w:after="240" w:line="240" w:lineRule="auto"/>
        <w:ind w:left="0" w:right="0"/>
        <w:jc w:val="left"/>
      </w:pPr>
      <w:r>
        <w:rPr>
          <w:color w:val="000000"/>
          <w:sz w:val="24"/>
          <w:szCs w:val="24"/>
        </w:rPr>
        <w:br/>
        <w:t xml:space="preserve">With these researches and observations our aim was to expose the individual species and to widen our knowledge about bird colonies, because we believe this is equally has scientific, environmental protection and eco-touristic importance.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88031">
    <w:multiLevelType w:val="hybridMultilevel"/>
    <w:lvl w:ilvl="0" w:tplc="63905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88031">
    <w:abstractNumId w:val="829880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70052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